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3BD1A8" w14:textId="50A3A453" w:rsidR="00F1407B" w:rsidRDefault="004B4C81">
      <w:pPr>
        <w:jc w:val="center"/>
        <w:rPr>
          <w:rFonts w:ascii="黑体" w:eastAsia="黑体"/>
          <w:b/>
          <w:sz w:val="36"/>
          <w:szCs w:val="36"/>
        </w:rPr>
      </w:pPr>
      <w:r>
        <w:rPr>
          <w:rFonts w:ascii="黑体" w:eastAsia="黑体" w:hint="eastAsia"/>
          <w:b/>
          <w:sz w:val="36"/>
          <w:szCs w:val="36"/>
        </w:rPr>
        <w:t>《</w:t>
      </w:r>
      <w:r w:rsidR="008E3F17">
        <w:rPr>
          <w:rFonts w:ascii="黑体" w:eastAsia="黑体" w:hint="eastAsia"/>
          <w:b/>
          <w:sz w:val="36"/>
          <w:szCs w:val="36"/>
        </w:rPr>
        <w:t>高频电子技术</w:t>
      </w:r>
      <w:r>
        <w:rPr>
          <w:rFonts w:ascii="黑体" w:eastAsia="黑体" w:hint="eastAsia"/>
          <w:b/>
          <w:sz w:val="36"/>
          <w:szCs w:val="36"/>
        </w:rPr>
        <w:t>》课程单元教学设计</w:t>
      </w:r>
    </w:p>
    <w:p w14:paraId="65E70FD1" w14:textId="77777777" w:rsidR="00F1407B" w:rsidRDefault="004B4C81">
      <w:pPr>
        <w:adjustRightInd w:val="0"/>
        <w:snapToGrid w:val="0"/>
        <w:spacing w:beforeLines="50" w:before="156" w:afterLines="50" w:after="156"/>
        <w:ind w:leftChars="200" w:left="420"/>
        <w:jc w:val="left"/>
        <w:outlineLvl w:val="0"/>
        <w:rPr>
          <w:rFonts w:ascii="宋体" w:hAnsi="宋体"/>
          <w:b/>
          <w:kern w:val="0"/>
          <w:sz w:val="28"/>
          <w:szCs w:val="28"/>
        </w:rPr>
      </w:pPr>
      <w:r>
        <w:rPr>
          <w:rFonts w:ascii="宋体" w:hAnsi="宋体" w:hint="eastAsia"/>
          <w:b/>
          <w:kern w:val="0"/>
          <w:sz w:val="28"/>
          <w:szCs w:val="28"/>
        </w:rPr>
        <w:t>一、课程基本情况</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4"/>
        <w:gridCol w:w="3543"/>
        <w:gridCol w:w="1418"/>
        <w:gridCol w:w="1181"/>
      </w:tblGrid>
      <w:tr w:rsidR="00F1407B" w14:paraId="0961CE57" w14:textId="77777777">
        <w:trPr>
          <w:jc w:val="center"/>
        </w:trPr>
        <w:tc>
          <w:tcPr>
            <w:tcW w:w="2084" w:type="dxa"/>
            <w:vAlign w:val="center"/>
          </w:tcPr>
          <w:p w14:paraId="6C56B371" w14:textId="77777777" w:rsidR="00F1407B" w:rsidRDefault="004B4C81">
            <w:pPr>
              <w:widowControl/>
              <w:adjustRightInd w:val="0"/>
              <w:snapToGrid w:val="0"/>
              <w:spacing w:line="400" w:lineRule="exact"/>
              <w:jc w:val="center"/>
              <w:rPr>
                <w:rFonts w:ascii="宋体"/>
                <w:color w:val="000000"/>
                <w:kern w:val="0"/>
                <w:sz w:val="24"/>
                <w:szCs w:val="24"/>
              </w:rPr>
            </w:pPr>
            <w:bookmarkStart w:id="0" w:name="_Hlk70759938"/>
            <w:r>
              <w:rPr>
                <w:rFonts w:ascii="宋体" w:hAnsi="宋体" w:hint="eastAsia"/>
                <w:color w:val="000000"/>
                <w:kern w:val="0"/>
                <w:sz w:val="24"/>
                <w:szCs w:val="24"/>
              </w:rPr>
              <w:t>单元名称</w:t>
            </w:r>
          </w:p>
        </w:tc>
        <w:tc>
          <w:tcPr>
            <w:tcW w:w="3543" w:type="dxa"/>
            <w:vAlign w:val="center"/>
          </w:tcPr>
          <w:p w14:paraId="552EF32E" w14:textId="00E35004" w:rsidR="00F1407B" w:rsidRPr="006E1E80" w:rsidRDefault="006E1E80">
            <w:pPr>
              <w:widowControl/>
              <w:adjustRightInd w:val="0"/>
              <w:snapToGrid w:val="0"/>
              <w:spacing w:line="400" w:lineRule="exact"/>
              <w:jc w:val="center"/>
              <w:rPr>
                <w:rFonts w:ascii="宋体" w:hAnsi="宋体"/>
                <w:bCs/>
                <w:color w:val="000000"/>
                <w:kern w:val="0"/>
                <w:sz w:val="24"/>
                <w:szCs w:val="24"/>
              </w:rPr>
            </w:pPr>
            <w:r w:rsidRPr="006E1E80">
              <w:rPr>
                <w:rFonts w:ascii="宋体" w:hAnsi="宋体" w:hint="eastAsia"/>
                <w:bCs/>
                <w:sz w:val="24"/>
                <w:szCs w:val="24"/>
              </w:rPr>
              <w:t>幅度调制</w:t>
            </w:r>
            <w:r w:rsidR="007D7F7B">
              <w:rPr>
                <w:rFonts w:ascii="宋体" w:hAnsi="宋体" w:hint="eastAsia"/>
                <w:bCs/>
                <w:sz w:val="24"/>
                <w:szCs w:val="24"/>
              </w:rPr>
              <w:t>器</w:t>
            </w:r>
            <w:r w:rsidRPr="006E1E80">
              <w:rPr>
                <w:rFonts w:ascii="宋体" w:hAnsi="宋体" w:hint="eastAsia"/>
                <w:bCs/>
                <w:sz w:val="24"/>
                <w:szCs w:val="24"/>
              </w:rPr>
              <w:t>与解调</w:t>
            </w:r>
            <w:r w:rsidR="007D7F7B">
              <w:rPr>
                <w:rFonts w:ascii="宋体" w:hAnsi="宋体" w:hint="eastAsia"/>
                <w:bCs/>
                <w:sz w:val="24"/>
                <w:szCs w:val="24"/>
              </w:rPr>
              <w:t>器的检测和分析</w:t>
            </w:r>
          </w:p>
        </w:tc>
        <w:tc>
          <w:tcPr>
            <w:tcW w:w="1418" w:type="dxa"/>
            <w:vAlign w:val="center"/>
          </w:tcPr>
          <w:p w14:paraId="053412BE" w14:textId="77777777" w:rsidR="00F1407B" w:rsidRDefault="004B4C81">
            <w:pPr>
              <w:widowControl/>
              <w:adjustRightInd w:val="0"/>
              <w:snapToGrid w:val="0"/>
              <w:spacing w:line="400" w:lineRule="exact"/>
              <w:jc w:val="center"/>
              <w:rPr>
                <w:rFonts w:ascii="宋体"/>
                <w:color w:val="000000"/>
                <w:kern w:val="0"/>
                <w:sz w:val="24"/>
                <w:szCs w:val="24"/>
              </w:rPr>
            </w:pPr>
            <w:r>
              <w:rPr>
                <w:rFonts w:ascii="宋体" w:hAnsi="宋体" w:hint="eastAsia"/>
                <w:color w:val="000000"/>
                <w:kern w:val="0"/>
                <w:sz w:val="24"/>
                <w:szCs w:val="24"/>
              </w:rPr>
              <w:t>授课课时</w:t>
            </w:r>
          </w:p>
        </w:tc>
        <w:tc>
          <w:tcPr>
            <w:tcW w:w="1181" w:type="dxa"/>
            <w:vAlign w:val="center"/>
          </w:tcPr>
          <w:p w14:paraId="39BFAD22" w14:textId="77777777" w:rsidR="00F1407B" w:rsidRDefault="004B4C81">
            <w:pPr>
              <w:widowControl/>
              <w:adjustRightInd w:val="0"/>
              <w:snapToGrid w:val="0"/>
              <w:spacing w:line="400" w:lineRule="exact"/>
              <w:jc w:val="center"/>
              <w:rPr>
                <w:rFonts w:ascii="宋体"/>
                <w:color w:val="000000"/>
                <w:kern w:val="0"/>
                <w:sz w:val="24"/>
                <w:szCs w:val="24"/>
              </w:rPr>
            </w:pPr>
            <w:r>
              <w:rPr>
                <w:rFonts w:ascii="宋体" w:hint="eastAsia"/>
                <w:color w:val="000000"/>
                <w:kern w:val="0"/>
                <w:sz w:val="24"/>
                <w:szCs w:val="24"/>
              </w:rPr>
              <w:t>8课时</w:t>
            </w:r>
          </w:p>
        </w:tc>
      </w:tr>
      <w:bookmarkEnd w:id="0"/>
      <w:tr w:rsidR="00F1407B" w14:paraId="3BBCA413" w14:textId="77777777">
        <w:trPr>
          <w:jc w:val="center"/>
        </w:trPr>
        <w:tc>
          <w:tcPr>
            <w:tcW w:w="2084" w:type="dxa"/>
            <w:vAlign w:val="center"/>
          </w:tcPr>
          <w:p w14:paraId="0835A30B" w14:textId="77777777" w:rsidR="00F1407B" w:rsidRDefault="004B4C81">
            <w:pPr>
              <w:widowControl/>
              <w:adjustRightInd w:val="0"/>
              <w:snapToGrid w:val="0"/>
              <w:spacing w:line="400" w:lineRule="exact"/>
              <w:jc w:val="center"/>
              <w:rPr>
                <w:rFonts w:ascii="宋体"/>
                <w:color w:val="000000"/>
                <w:kern w:val="0"/>
                <w:sz w:val="24"/>
                <w:szCs w:val="24"/>
              </w:rPr>
            </w:pPr>
            <w:r>
              <w:rPr>
                <w:rFonts w:ascii="宋体" w:hAnsi="宋体" w:hint="eastAsia"/>
                <w:color w:val="000000"/>
                <w:kern w:val="0"/>
                <w:sz w:val="24"/>
                <w:szCs w:val="24"/>
              </w:rPr>
              <w:t>参考教材</w:t>
            </w:r>
          </w:p>
        </w:tc>
        <w:tc>
          <w:tcPr>
            <w:tcW w:w="6142" w:type="dxa"/>
            <w:gridSpan w:val="3"/>
            <w:vAlign w:val="center"/>
          </w:tcPr>
          <w:p w14:paraId="0CBCA2C2" w14:textId="429E6CE1" w:rsidR="00F1407B" w:rsidRDefault="003857DC">
            <w:pPr>
              <w:widowControl/>
              <w:adjustRightInd w:val="0"/>
              <w:snapToGrid w:val="0"/>
              <w:spacing w:line="400" w:lineRule="exact"/>
              <w:rPr>
                <w:rFonts w:ascii="宋体"/>
                <w:color w:val="000000"/>
                <w:kern w:val="0"/>
                <w:sz w:val="24"/>
                <w:szCs w:val="24"/>
              </w:rPr>
            </w:pPr>
            <w:r>
              <w:rPr>
                <w:rFonts w:ascii="宋体" w:hint="eastAsia"/>
                <w:color w:val="000000"/>
                <w:kern w:val="0"/>
                <w:sz w:val="24"/>
                <w:szCs w:val="24"/>
              </w:rPr>
              <w:t>高频电子</w:t>
            </w:r>
            <w:r w:rsidR="004B4C81">
              <w:rPr>
                <w:rFonts w:ascii="宋体" w:hint="eastAsia"/>
                <w:color w:val="000000"/>
                <w:kern w:val="0"/>
                <w:sz w:val="24"/>
                <w:szCs w:val="24"/>
              </w:rPr>
              <w:t>技术—张建国</w:t>
            </w:r>
          </w:p>
        </w:tc>
      </w:tr>
      <w:tr w:rsidR="00F1407B" w14:paraId="59543684" w14:textId="77777777">
        <w:trPr>
          <w:jc w:val="center"/>
        </w:trPr>
        <w:tc>
          <w:tcPr>
            <w:tcW w:w="2084" w:type="dxa"/>
            <w:vAlign w:val="center"/>
          </w:tcPr>
          <w:p w14:paraId="4EEF3E33" w14:textId="77777777" w:rsidR="00F1407B" w:rsidRDefault="004B4C81">
            <w:pPr>
              <w:widowControl/>
              <w:adjustRightInd w:val="0"/>
              <w:snapToGrid w:val="0"/>
              <w:spacing w:line="400" w:lineRule="exact"/>
              <w:jc w:val="center"/>
              <w:rPr>
                <w:rFonts w:ascii="宋体"/>
                <w:color w:val="000000"/>
                <w:kern w:val="0"/>
                <w:sz w:val="24"/>
                <w:szCs w:val="24"/>
              </w:rPr>
            </w:pPr>
            <w:r>
              <w:rPr>
                <w:rFonts w:ascii="宋体" w:hAnsi="宋体" w:hint="eastAsia"/>
                <w:color w:val="000000"/>
                <w:kern w:val="0"/>
                <w:sz w:val="24"/>
                <w:szCs w:val="24"/>
              </w:rPr>
              <w:t>学情分析</w:t>
            </w:r>
          </w:p>
        </w:tc>
        <w:tc>
          <w:tcPr>
            <w:tcW w:w="6142" w:type="dxa"/>
            <w:gridSpan w:val="3"/>
            <w:vAlign w:val="center"/>
          </w:tcPr>
          <w:p w14:paraId="4B320770" w14:textId="264F5BB6" w:rsidR="00F1407B" w:rsidRPr="003857DC" w:rsidRDefault="004B4C81" w:rsidP="003857DC">
            <w:pPr>
              <w:spacing w:line="400" w:lineRule="atLeast"/>
              <w:ind w:firstLineChars="200" w:firstLine="480"/>
              <w:rPr>
                <w:rFonts w:ascii="宋体" w:hAnsi="宋体"/>
                <w:sz w:val="24"/>
              </w:rPr>
            </w:pPr>
            <w:r>
              <w:rPr>
                <w:rFonts w:ascii="宋体" w:hint="eastAsia"/>
                <w:color w:val="000000"/>
                <w:kern w:val="0"/>
                <w:sz w:val="24"/>
                <w:szCs w:val="24"/>
              </w:rPr>
              <w:t>学生在前面已经完成有</w:t>
            </w:r>
            <w:r>
              <w:rPr>
                <w:rFonts w:ascii="宋体" w:hAnsi="宋体" w:hint="eastAsia"/>
                <w:sz w:val="24"/>
                <w:szCs w:val="24"/>
              </w:rPr>
              <w:t>《电路分析基础》、《模拟电子技术》、《数字电子技术》、</w:t>
            </w:r>
            <w:r w:rsidR="003857DC" w:rsidRPr="00C36DE2">
              <w:rPr>
                <w:rFonts w:ascii="宋体" w:hAnsi="宋体" w:hint="eastAsia"/>
                <w:sz w:val="24"/>
              </w:rPr>
              <w:t>《电子工艺》</w:t>
            </w:r>
            <w:r>
              <w:rPr>
                <w:rFonts w:ascii="宋体" w:hAnsi="宋体" w:hint="eastAsia"/>
                <w:sz w:val="24"/>
                <w:szCs w:val="24"/>
              </w:rPr>
              <w:t>等</w:t>
            </w:r>
            <w:r>
              <w:rPr>
                <w:rFonts w:ascii="宋体" w:hint="eastAsia"/>
                <w:color w:val="000000"/>
                <w:kern w:val="0"/>
                <w:sz w:val="24"/>
                <w:szCs w:val="24"/>
              </w:rPr>
              <w:t>课程的学习，已具备学习本课程的相关知识储备。</w:t>
            </w:r>
          </w:p>
        </w:tc>
      </w:tr>
      <w:tr w:rsidR="00F1407B" w14:paraId="3E6E2F92" w14:textId="77777777">
        <w:trPr>
          <w:jc w:val="center"/>
        </w:trPr>
        <w:tc>
          <w:tcPr>
            <w:tcW w:w="2084" w:type="dxa"/>
            <w:vAlign w:val="center"/>
          </w:tcPr>
          <w:p w14:paraId="0EBC5633" w14:textId="77777777" w:rsidR="00F1407B" w:rsidRDefault="004B4C81">
            <w:pPr>
              <w:widowControl/>
              <w:adjustRightInd w:val="0"/>
              <w:snapToGrid w:val="0"/>
              <w:spacing w:line="400" w:lineRule="exact"/>
              <w:jc w:val="center"/>
              <w:rPr>
                <w:rFonts w:ascii="宋体"/>
                <w:color w:val="000000"/>
                <w:kern w:val="0"/>
                <w:sz w:val="24"/>
                <w:szCs w:val="24"/>
              </w:rPr>
            </w:pPr>
            <w:r>
              <w:rPr>
                <w:rFonts w:ascii="宋体" w:hAnsi="宋体" w:hint="eastAsia"/>
                <w:color w:val="000000"/>
                <w:kern w:val="0"/>
                <w:sz w:val="24"/>
                <w:szCs w:val="24"/>
              </w:rPr>
              <w:t>设计依据</w:t>
            </w:r>
          </w:p>
        </w:tc>
        <w:tc>
          <w:tcPr>
            <w:tcW w:w="6142" w:type="dxa"/>
            <w:gridSpan w:val="3"/>
            <w:vAlign w:val="center"/>
          </w:tcPr>
          <w:p w14:paraId="6A4399BF" w14:textId="2DCCA15B" w:rsidR="00F1407B" w:rsidRPr="007013E4" w:rsidRDefault="004B4C81" w:rsidP="007013E4">
            <w:pPr>
              <w:spacing w:line="400" w:lineRule="atLeast"/>
              <w:ind w:firstLineChars="200" w:firstLine="480"/>
              <w:rPr>
                <w:rFonts w:ascii="宋体" w:hAnsi="宋体"/>
                <w:sz w:val="24"/>
              </w:rPr>
            </w:pPr>
            <w:r>
              <w:rPr>
                <w:rFonts w:ascii="宋体" w:hAnsi="宋体" w:cs="宋体" w:hint="eastAsia"/>
                <w:color w:val="000000"/>
                <w:sz w:val="24"/>
                <w:szCs w:val="24"/>
              </w:rPr>
              <w:t>根据高职高专教育特点，以培养职业能力为主，按照实际、实践、实用的原则，培养学生较强的综合职业能力。</w:t>
            </w:r>
            <w:r>
              <w:rPr>
                <w:rFonts w:ascii="宋体" w:hAnsi="宋体" w:hint="eastAsia"/>
                <w:sz w:val="24"/>
                <w:szCs w:val="24"/>
              </w:rPr>
              <w:t>通过学习，</w:t>
            </w:r>
            <w:r w:rsidR="007013E4" w:rsidRPr="00C36DE2">
              <w:rPr>
                <w:rFonts w:ascii="宋体" w:hAnsi="宋体" w:hint="eastAsia"/>
                <w:sz w:val="24"/>
              </w:rPr>
              <w:t>让学生在真实参与项目的完成过程中，熟悉整个通信系统的功能结构——通过对项目方案的分析并最终筛选确定执行方案培养学生分析问题的能力；通过学生对项目的执行，包括项目设计过程中硬件电路的设计、元器件的选择以及电路的焊接等环节培养学生的动手操作能力；通过对电路性能指标是否符合标准的检测培养学生发现问题和解决问题的能力；最终使学生具备电子产品生产和电子产品研发设计的岗位要求。</w:t>
            </w:r>
          </w:p>
        </w:tc>
      </w:tr>
    </w:tbl>
    <w:p w14:paraId="2423BF32" w14:textId="77777777" w:rsidR="00F1407B" w:rsidRDefault="004B4C81">
      <w:pPr>
        <w:adjustRightInd w:val="0"/>
        <w:snapToGrid w:val="0"/>
        <w:spacing w:beforeLines="50" w:before="156" w:afterLines="50" w:after="156"/>
        <w:ind w:leftChars="200" w:left="420"/>
        <w:jc w:val="left"/>
        <w:outlineLvl w:val="0"/>
        <w:rPr>
          <w:rFonts w:ascii="宋体" w:hAnsi="宋体"/>
          <w:b/>
          <w:kern w:val="0"/>
          <w:sz w:val="28"/>
          <w:szCs w:val="28"/>
        </w:rPr>
      </w:pPr>
      <w:r>
        <w:rPr>
          <w:rFonts w:ascii="宋体" w:hAnsi="宋体" w:hint="eastAsia"/>
          <w:b/>
          <w:kern w:val="0"/>
          <w:sz w:val="28"/>
          <w:szCs w:val="28"/>
        </w:rPr>
        <w:t>二、学习任务描述</w:t>
      </w:r>
    </w:p>
    <w:p w14:paraId="7AED1FBA" w14:textId="77777777" w:rsidR="008D1C4C" w:rsidRPr="00F944FB" w:rsidRDefault="008D1C4C" w:rsidP="008D1C4C">
      <w:pPr>
        <w:rPr>
          <w:sz w:val="24"/>
          <w:szCs w:val="24"/>
        </w:rPr>
      </w:pPr>
      <w:r w:rsidRPr="00F944FB">
        <w:rPr>
          <w:rFonts w:hint="eastAsia"/>
          <w:sz w:val="24"/>
          <w:szCs w:val="24"/>
        </w:rPr>
        <w:t xml:space="preserve">(1) </w:t>
      </w:r>
      <w:r w:rsidRPr="00F944FB">
        <w:rPr>
          <w:rFonts w:hint="eastAsia"/>
          <w:sz w:val="24"/>
          <w:szCs w:val="24"/>
        </w:rPr>
        <w:t>加深理解幅度调制与检波的原理。</w:t>
      </w:r>
    </w:p>
    <w:p w14:paraId="75E72C96" w14:textId="33526477" w:rsidR="008D1C4C" w:rsidRPr="00F944FB" w:rsidRDefault="008D1C4C" w:rsidP="008D1C4C">
      <w:pPr>
        <w:rPr>
          <w:sz w:val="24"/>
          <w:szCs w:val="24"/>
        </w:rPr>
      </w:pPr>
      <w:r w:rsidRPr="00F944FB">
        <w:rPr>
          <w:rFonts w:hint="eastAsia"/>
          <w:sz w:val="24"/>
          <w:szCs w:val="24"/>
        </w:rPr>
        <w:t xml:space="preserve">(2) </w:t>
      </w:r>
      <w:r w:rsidRPr="00F944FB">
        <w:rPr>
          <w:rFonts w:hint="eastAsia"/>
          <w:sz w:val="24"/>
          <w:szCs w:val="24"/>
        </w:rPr>
        <w:t>掌握用集成模拟乘法器构成调幅与检波电路的方法。</w:t>
      </w:r>
    </w:p>
    <w:p w14:paraId="40A666CF" w14:textId="3D5D8A9A" w:rsidR="008D1C4C" w:rsidRPr="00F944FB" w:rsidRDefault="008D1C4C" w:rsidP="008D1C4C">
      <w:pPr>
        <w:rPr>
          <w:sz w:val="24"/>
          <w:szCs w:val="24"/>
        </w:rPr>
      </w:pPr>
      <w:r w:rsidRPr="00F944FB">
        <w:rPr>
          <w:rFonts w:hint="eastAsia"/>
          <w:sz w:val="24"/>
          <w:szCs w:val="24"/>
        </w:rPr>
        <w:t xml:space="preserve">(3) </w:t>
      </w:r>
      <w:r w:rsidRPr="00F944FB">
        <w:rPr>
          <w:rFonts w:hint="eastAsia"/>
          <w:sz w:val="24"/>
          <w:szCs w:val="24"/>
        </w:rPr>
        <w:t>掌握集成模拟乘法器的使用方法。</w:t>
      </w:r>
      <w:r w:rsidRPr="00F944FB">
        <w:rPr>
          <w:sz w:val="24"/>
          <w:szCs w:val="24"/>
        </w:rPr>
        <w:t xml:space="preserve"> </w:t>
      </w:r>
    </w:p>
    <w:p w14:paraId="4AC2F7D4" w14:textId="77777777" w:rsidR="008D1C4C" w:rsidRPr="00F944FB" w:rsidRDefault="008D1C4C" w:rsidP="008D1C4C">
      <w:pPr>
        <w:widowControl/>
        <w:adjustRightInd w:val="0"/>
        <w:snapToGrid w:val="0"/>
        <w:spacing w:line="400" w:lineRule="exact"/>
        <w:jc w:val="left"/>
        <w:rPr>
          <w:sz w:val="24"/>
          <w:szCs w:val="24"/>
        </w:rPr>
      </w:pPr>
      <w:r w:rsidRPr="00F944FB">
        <w:rPr>
          <w:rFonts w:hint="eastAsia"/>
          <w:sz w:val="24"/>
          <w:szCs w:val="24"/>
        </w:rPr>
        <w:t xml:space="preserve">(4) </w:t>
      </w:r>
      <w:r w:rsidRPr="00F944FB">
        <w:rPr>
          <w:rFonts w:hint="eastAsia"/>
          <w:sz w:val="24"/>
          <w:szCs w:val="24"/>
        </w:rPr>
        <w:t>了解二极管包络检波的主要指标、检波效率及波形失真。</w:t>
      </w:r>
    </w:p>
    <w:p w14:paraId="3AE00611" w14:textId="77777777" w:rsidR="00F1407B" w:rsidRPr="00F944FB" w:rsidRDefault="004B4C81">
      <w:pPr>
        <w:adjustRightInd w:val="0"/>
        <w:snapToGrid w:val="0"/>
        <w:spacing w:beforeLines="50" w:before="156" w:afterLines="50" w:after="156"/>
        <w:ind w:leftChars="200" w:left="420"/>
        <w:jc w:val="left"/>
        <w:outlineLvl w:val="0"/>
        <w:rPr>
          <w:rFonts w:ascii="宋体" w:hAnsi="宋体"/>
          <w:b/>
          <w:kern w:val="0"/>
          <w:sz w:val="24"/>
          <w:szCs w:val="24"/>
        </w:rPr>
      </w:pPr>
      <w:r w:rsidRPr="00F944FB">
        <w:rPr>
          <w:rFonts w:ascii="宋体" w:hAnsi="宋体" w:hint="eastAsia"/>
          <w:b/>
          <w:kern w:val="0"/>
          <w:sz w:val="24"/>
          <w:szCs w:val="24"/>
        </w:rPr>
        <w:t>三、单元教学目标设计</w:t>
      </w:r>
    </w:p>
    <w:p w14:paraId="3F5590A5" w14:textId="77777777" w:rsidR="00F1407B" w:rsidRPr="00F944FB" w:rsidRDefault="004B4C81">
      <w:pPr>
        <w:widowControl/>
        <w:adjustRightInd w:val="0"/>
        <w:snapToGrid w:val="0"/>
        <w:spacing w:line="400" w:lineRule="exact"/>
        <w:ind w:leftChars="200" w:left="420"/>
        <w:jc w:val="left"/>
        <w:rPr>
          <w:rFonts w:ascii="宋体"/>
          <w:kern w:val="0"/>
          <w:sz w:val="24"/>
          <w:szCs w:val="24"/>
        </w:rPr>
      </w:pPr>
      <w:r w:rsidRPr="00F944FB">
        <w:rPr>
          <w:rFonts w:ascii="宋体" w:hAnsi="宋体"/>
          <w:kern w:val="0"/>
          <w:sz w:val="24"/>
          <w:szCs w:val="24"/>
        </w:rPr>
        <w:t>1.</w:t>
      </w:r>
      <w:r w:rsidRPr="00F944FB">
        <w:rPr>
          <w:rFonts w:ascii="宋体" w:hAnsi="宋体" w:hint="eastAsia"/>
          <w:kern w:val="0"/>
          <w:sz w:val="24"/>
          <w:szCs w:val="24"/>
        </w:rPr>
        <w:t>知识目标</w:t>
      </w:r>
    </w:p>
    <w:p w14:paraId="64B23EFB" w14:textId="6FBCAC78" w:rsidR="00C667A9" w:rsidRPr="00F944FB" w:rsidRDefault="00C667A9" w:rsidP="00763C8C">
      <w:pPr>
        <w:rPr>
          <w:rFonts w:ascii="宋体" w:hAnsi="宋体"/>
          <w:sz w:val="24"/>
          <w:szCs w:val="24"/>
        </w:rPr>
      </w:pPr>
      <w:r w:rsidRPr="00F944FB">
        <w:rPr>
          <w:rFonts w:hint="eastAsia"/>
          <w:sz w:val="24"/>
          <w:szCs w:val="24"/>
        </w:rPr>
        <w:t xml:space="preserve">  (1) </w:t>
      </w:r>
      <w:r w:rsidR="00763C8C" w:rsidRPr="00F944FB">
        <w:rPr>
          <w:rFonts w:hint="eastAsia"/>
          <w:sz w:val="24"/>
          <w:szCs w:val="24"/>
        </w:rPr>
        <w:t xml:space="preserve"> </w:t>
      </w:r>
      <w:r w:rsidR="00763C8C" w:rsidRPr="00F944FB">
        <w:rPr>
          <w:rFonts w:ascii="宋体" w:hAnsi="宋体" w:hint="eastAsia"/>
          <w:sz w:val="24"/>
          <w:szCs w:val="24"/>
        </w:rPr>
        <w:t>理解振幅调制、振幅解调及混频电路中的信号变化</w:t>
      </w:r>
    </w:p>
    <w:p w14:paraId="34316F8E" w14:textId="6BC89A28" w:rsidR="00763C8C" w:rsidRPr="00F944FB" w:rsidRDefault="00763C8C" w:rsidP="00763C8C">
      <w:pPr>
        <w:rPr>
          <w:rFonts w:ascii="宋体" w:hAnsi="宋体"/>
          <w:sz w:val="24"/>
          <w:szCs w:val="24"/>
        </w:rPr>
      </w:pPr>
      <w:r w:rsidRPr="00F944FB">
        <w:rPr>
          <w:rFonts w:hint="eastAsia"/>
          <w:sz w:val="24"/>
          <w:szCs w:val="24"/>
        </w:rPr>
        <w:t>（</w:t>
      </w:r>
      <w:r w:rsidRPr="00F944FB">
        <w:rPr>
          <w:rFonts w:hint="eastAsia"/>
          <w:sz w:val="24"/>
          <w:szCs w:val="24"/>
        </w:rPr>
        <w:t>2</w:t>
      </w:r>
      <w:r w:rsidRPr="00F944FB">
        <w:rPr>
          <w:rFonts w:hint="eastAsia"/>
          <w:sz w:val="24"/>
          <w:szCs w:val="24"/>
        </w:rPr>
        <w:t>）</w:t>
      </w:r>
      <w:r w:rsidRPr="00F944FB">
        <w:rPr>
          <w:rFonts w:ascii="宋体" w:hAnsi="宋体" w:hint="eastAsia"/>
          <w:sz w:val="24"/>
          <w:szCs w:val="24"/>
        </w:rPr>
        <w:t>理解各类振幅调制电路和振幅解调电路的工作原理</w:t>
      </w:r>
    </w:p>
    <w:p w14:paraId="09CED204" w14:textId="1F83076A" w:rsidR="00763C8C" w:rsidRPr="00F944FB" w:rsidRDefault="00763C8C" w:rsidP="00763C8C">
      <w:pPr>
        <w:rPr>
          <w:sz w:val="24"/>
          <w:szCs w:val="24"/>
        </w:rPr>
      </w:pPr>
      <w:r w:rsidRPr="00F944FB">
        <w:rPr>
          <w:rFonts w:ascii="宋体" w:hAnsi="宋体" w:hint="eastAsia"/>
          <w:sz w:val="24"/>
          <w:szCs w:val="24"/>
        </w:rPr>
        <w:t>（3）了解混频电路</w:t>
      </w:r>
    </w:p>
    <w:p w14:paraId="7BF9E65B" w14:textId="50E462E1" w:rsidR="00F1407B" w:rsidRPr="00F944FB" w:rsidRDefault="004B4C81" w:rsidP="00C667A9">
      <w:pPr>
        <w:widowControl/>
        <w:adjustRightInd w:val="0"/>
        <w:snapToGrid w:val="0"/>
        <w:spacing w:line="400" w:lineRule="exact"/>
        <w:ind w:leftChars="200" w:left="420" w:firstLine="420"/>
        <w:jc w:val="left"/>
        <w:rPr>
          <w:rFonts w:ascii="宋体" w:hAnsi="宋体"/>
          <w:kern w:val="0"/>
          <w:sz w:val="24"/>
          <w:szCs w:val="24"/>
        </w:rPr>
      </w:pPr>
      <w:r w:rsidRPr="00F944FB">
        <w:rPr>
          <w:rFonts w:ascii="宋体" w:hAnsi="宋体"/>
          <w:kern w:val="0"/>
          <w:sz w:val="24"/>
          <w:szCs w:val="24"/>
        </w:rPr>
        <w:t>2.</w:t>
      </w:r>
      <w:r w:rsidRPr="00F944FB">
        <w:rPr>
          <w:rFonts w:ascii="宋体" w:hAnsi="宋体" w:hint="eastAsia"/>
          <w:kern w:val="0"/>
          <w:sz w:val="24"/>
          <w:szCs w:val="24"/>
        </w:rPr>
        <w:t>技能目标</w:t>
      </w:r>
    </w:p>
    <w:p w14:paraId="34AA57AF" w14:textId="77777777" w:rsidR="008D1C4C" w:rsidRPr="00F944FB" w:rsidRDefault="008D1C4C" w:rsidP="008D1C4C">
      <w:pPr>
        <w:ind w:firstLineChars="100" w:firstLine="240"/>
        <w:rPr>
          <w:sz w:val="24"/>
          <w:szCs w:val="24"/>
        </w:rPr>
      </w:pPr>
      <w:r w:rsidRPr="00F944FB">
        <w:rPr>
          <w:rFonts w:hint="eastAsia"/>
          <w:sz w:val="24"/>
          <w:szCs w:val="24"/>
        </w:rPr>
        <w:t xml:space="preserve">(1) </w:t>
      </w:r>
      <w:r w:rsidRPr="00F944FB">
        <w:rPr>
          <w:rFonts w:hint="eastAsia"/>
          <w:sz w:val="24"/>
          <w:szCs w:val="24"/>
        </w:rPr>
        <w:t>加深理解幅度调制与检波的原理。</w:t>
      </w:r>
    </w:p>
    <w:p w14:paraId="05F29BFC" w14:textId="77777777" w:rsidR="008D1C4C" w:rsidRPr="00F944FB" w:rsidRDefault="008D1C4C" w:rsidP="008D1C4C">
      <w:pPr>
        <w:rPr>
          <w:sz w:val="24"/>
          <w:szCs w:val="24"/>
        </w:rPr>
      </w:pPr>
      <w:r w:rsidRPr="00F944FB">
        <w:rPr>
          <w:rFonts w:hint="eastAsia"/>
          <w:sz w:val="24"/>
          <w:szCs w:val="24"/>
        </w:rPr>
        <w:t xml:space="preserve">  (2) </w:t>
      </w:r>
      <w:r w:rsidRPr="00F944FB">
        <w:rPr>
          <w:rFonts w:hint="eastAsia"/>
          <w:sz w:val="24"/>
          <w:szCs w:val="24"/>
        </w:rPr>
        <w:t>掌握用集成模拟乘法器构成调幅与检波电路的方法。</w:t>
      </w:r>
    </w:p>
    <w:p w14:paraId="4756C9FE" w14:textId="77777777" w:rsidR="008D1C4C" w:rsidRPr="00F944FB" w:rsidRDefault="008D1C4C" w:rsidP="008D1C4C">
      <w:pPr>
        <w:rPr>
          <w:sz w:val="24"/>
          <w:szCs w:val="24"/>
        </w:rPr>
      </w:pPr>
      <w:r w:rsidRPr="00F944FB">
        <w:rPr>
          <w:rFonts w:hint="eastAsia"/>
          <w:sz w:val="24"/>
          <w:szCs w:val="24"/>
        </w:rPr>
        <w:t xml:space="preserve">  (3) </w:t>
      </w:r>
      <w:r w:rsidRPr="00F944FB">
        <w:rPr>
          <w:rFonts w:hint="eastAsia"/>
          <w:sz w:val="24"/>
          <w:szCs w:val="24"/>
        </w:rPr>
        <w:t>掌握集成模拟乘法器的使用方法。</w:t>
      </w:r>
      <w:r w:rsidRPr="00F944FB">
        <w:rPr>
          <w:sz w:val="24"/>
          <w:szCs w:val="24"/>
        </w:rPr>
        <w:t xml:space="preserve"> </w:t>
      </w:r>
    </w:p>
    <w:p w14:paraId="678FFEFF" w14:textId="77777777" w:rsidR="008D1C4C" w:rsidRPr="00F944FB" w:rsidRDefault="008D1C4C" w:rsidP="008D1C4C">
      <w:pPr>
        <w:widowControl/>
        <w:adjustRightInd w:val="0"/>
        <w:snapToGrid w:val="0"/>
        <w:spacing w:line="400" w:lineRule="exact"/>
        <w:ind w:firstLineChars="100" w:firstLine="240"/>
        <w:jc w:val="left"/>
        <w:rPr>
          <w:sz w:val="24"/>
          <w:szCs w:val="24"/>
        </w:rPr>
      </w:pPr>
      <w:r w:rsidRPr="00F944FB">
        <w:rPr>
          <w:rFonts w:hint="eastAsia"/>
          <w:sz w:val="24"/>
          <w:szCs w:val="24"/>
        </w:rPr>
        <w:t xml:space="preserve">(4) </w:t>
      </w:r>
      <w:r w:rsidRPr="00F944FB">
        <w:rPr>
          <w:rFonts w:hint="eastAsia"/>
          <w:sz w:val="24"/>
          <w:szCs w:val="24"/>
        </w:rPr>
        <w:t>了解二极管包络检波的主要指标、检波效率及波形失真。</w:t>
      </w:r>
    </w:p>
    <w:p w14:paraId="639F5970" w14:textId="77777777" w:rsidR="00F1407B" w:rsidRDefault="004B4C81">
      <w:pPr>
        <w:tabs>
          <w:tab w:val="left" w:pos="567"/>
        </w:tabs>
        <w:spacing w:line="400" w:lineRule="exact"/>
        <w:ind w:firstLineChars="200" w:firstLine="480"/>
        <w:rPr>
          <w:rFonts w:ascii="宋体" w:hAnsi="宋体" w:cs="宋体"/>
          <w:color w:val="000000"/>
          <w:sz w:val="24"/>
          <w:szCs w:val="24"/>
        </w:rPr>
      </w:pPr>
      <w:r>
        <w:rPr>
          <w:rFonts w:ascii="宋体" w:hAnsi="宋体" w:cs="宋体" w:hint="eastAsia"/>
          <w:color w:val="000000"/>
          <w:sz w:val="24"/>
          <w:szCs w:val="24"/>
        </w:rPr>
        <w:t>3．素质目标</w:t>
      </w:r>
    </w:p>
    <w:p w14:paraId="7336FE91" w14:textId="77777777" w:rsidR="00F1407B" w:rsidRDefault="004B4C81">
      <w:pPr>
        <w:adjustRightInd w:val="0"/>
        <w:snapToGrid w:val="0"/>
        <w:spacing w:line="400" w:lineRule="exact"/>
        <w:ind w:firstLineChars="200" w:firstLine="480"/>
        <w:jc w:val="left"/>
        <w:rPr>
          <w:rFonts w:ascii="宋体" w:hAnsi="宋体" w:cs="宋体"/>
          <w:color w:val="000000"/>
          <w:sz w:val="24"/>
          <w:szCs w:val="24"/>
        </w:rPr>
      </w:pPr>
      <w:r>
        <w:rPr>
          <w:rFonts w:ascii="宋体" w:hAnsi="宋体" w:cs="宋体" w:hint="eastAsia"/>
          <w:color w:val="000000"/>
          <w:sz w:val="24"/>
          <w:szCs w:val="24"/>
        </w:rPr>
        <w:lastRenderedPageBreak/>
        <w:t>（1）培养学生养成自我学习的习惯和能力；</w:t>
      </w:r>
    </w:p>
    <w:p w14:paraId="1FD0FB8F" w14:textId="77777777" w:rsidR="00F1407B" w:rsidRDefault="004B4C81">
      <w:pPr>
        <w:adjustRightInd w:val="0"/>
        <w:snapToGrid w:val="0"/>
        <w:spacing w:line="400" w:lineRule="exact"/>
        <w:ind w:firstLineChars="200" w:firstLine="480"/>
        <w:jc w:val="left"/>
        <w:rPr>
          <w:rFonts w:ascii="宋体" w:hAnsi="宋体" w:cs="宋体"/>
          <w:color w:val="000000"/>
          <w:sz w:val="24"/>
          <w:szCs w:val="24"/>
        </w:rPr>
      </w:pPr>
      <w:r>
        <w:rPr>
          <w:rFonts w:ascii="宋体" w:hAnsi="宋体" w:cs="宋体" w:hint="eastAsia"/>
          <w:color w:val="000000"/>
          <w:sz w:val="24"/>
          <w:szCs w:val="24"/>
        </w:rPr>
        <w:t>（2）培养团队协作意识。</w:t>
      </w:r>
    </w:p>
    <w:p w14:paraId="2F4F7298" w14:textId="77777777" w:rsidR="00F1407B" w:rsidRDefault="004B4C81">
      <w:pPr>
        <w:pStyle w:val="01"/>
        <w:ind w:firstLine="480"/>
      </w:pPr>
      <w:r>
        <w:rPr>
          <w:rFonts w:hint="eastAsia"/>
        </w:rPr>
        <w:t>(3)培养学生理论联系实际、实事求是的优良作风和细心做事、严肃认真的科学的态度。</w:t>
      </w:r>
    </w:p>
    <w:p w14:paraId="15EBFC4D" w14:textId="77777777" w:rsidR="00F1407B" w:rsidRDefault="004B4C81">
      <w:pPr>
        <w:pStyle w:val="01"/>
        <w:ind w:firstLine="480"/>
        <w:rPr>
          <w:rFonts w:cs="宋体"/>
          <w:color w:val="000000"/>
          <w:szCs w:val="24"/>
        </w:rPr>
      </w:pPr>
      <w:r>
        <w:rPr>
          <w:rFonts w:hint="eastAsia"/>
        </w:rPr>
        <w:t>(4)培养标准意识、规范意识、环境保护意识。树立良好职业道德，养成文明安全生产的习惯。</w:t>
      </w:r>
    </w:p>
    <w:p w14:paraId="193AC99A" w14:textId="77777777" w:rsidR="00F1407B" w:rsidRDefault="004B4C81">
      <w:pPr>
        <w:spacing w:line="400" w:lineRule="exact"/>
        <w:ind w:firstLineChars="200" w:firstLine="480"/>
        <w:rPr>
          <w:rFonts w:ascii="宋体"/>
          <w:sz w:val="24"/>
          <w:szCs w:val="24"/>
        </w:rPr>
      </w:pPr>
      <w:r>
        <w:rPr>
          <w:rFonts w:ascii="宋体" w:hint="eastAsia"/>
          <w:sz w:val="24"/>
          <w:szCs w:val="24"/>
        </w:rPr>
        <w:t>4．思政目标</w:t>
      </w:r>
    </w:p>
    <w:p w14:paraId="7F54D230" w14:textId="77777777" w:rsidR="00F1407B" w:rsidRDefault="004B4C81">
      <w:pPr>
        <w:spacing w:line="400" w:lineRule="exact"/>
        <w:ind w:firstLineChars="200" w:firstLine="480"/>
        <w:rPr>
          <w:rFonts w:ascii="宋体"/>
          <w:sz w:val="24"/>
          <w:szCs w:val="24"/>
        </w:rPr>
      </w:pPr>
      <w:r>
        <w:rPr>
          <w:rFonts w:ascii="宋体" w:hint="eastAsia"/>
          <w:sz w:val="24"/>
          <w:szCs w:val="24"/>
        </w:rPr>
        <w:t>（1）树立正确的社会主义核心价值观，具有强烈的社会责任感；</w:t>
      </w:r>
    </w:p>
    <w:p w14:paraId="741072F2" w14:textId="77777777" w:rsidR="00F1407B" w:rsidRDefault="004B4C81">
      <w:pPr>
        <w:spacing w:line="400" w:lineRule="exact"/>
        <w:ind w:firstLineChars="200" w:firstLine="480"/>
        <w:rPr>
          <w:sz w:val="24"/>
          <w:szCs w:val="24"/>
        </w:rPr>
      </w:pPr>
      <w:r>
        <w:rPr>
          <w:rFonts w:ascii="宋体" w:hint="eastAsia"/>
          <w:sz w:val="24"/>
          <w:szCs w:val="24"/>
        </w:rPr>
        <w:t>（2）</w:t>
      </w:r>
      <w:r>
        <w:rPr>
          <w:rFonts w:hint="eastAsia"/>
          <w:sz w:val="24"/>
          <w:szCs w:val="24"/>
        </w:rPr>
        <w:t>树立爱岗敬业、实事求是、精益求精的精神，</w:t>
      </w:r>
      <w:r>
        <w:rPr>
          <w:sz w:val="24"/>
          <w:szCs w:val="24"/>
        </w:rPr>
        <w:t>弘扬工匠精神</w:t>
      </w:r>
      <w:r>
        <w:rPr>
          <w:rFonts w:hint="eastAsia"/>
          <w:sz w:val="24"/>
          <w:szCs w:val="24"/>
        </w:rPr>
        <w:t>；</w:t>
      </w:r>
    </w:p>
    <w:p w14:paraId="3616A354" w14:textId="77777777" w:rsidR="00F1407B" w:rsidRDefault="004B4C81">
      <w:pPr>
        <w:adjustRightInd w:val="0"/>
        <w:snapToGrid w:val="0"/>
        <w:spacing w:beforeLines="50" w:before="156" w:afterLines="50" w:after="156"/>
        <w:ind w:firstLineChars="200" w:firstLine="480"/>
        <w:jc w:val="left"/>
        <w:outlineLvl w:val="0"/>
        <w:rPr>
          <w:rFonts w:ascii="宋体"/>
          <w:sz w:val="24"/>
          <w:szCs w:val="24"/>
        </w:rPr>
      </w:pPr>
      <w:r>
        <w:rPr>
          <w:rFonts w:ascii="宋体" w:hint="eastAsia"/>
          <w:sz w:val="24"/>
          <w:szCs w:val="24"/>
        </w:rPr>
        <w:t>（3）具有安全意识、岗位责任意识；</w:t>
      </w:r>
    </w:p>
    <w:p w14:paraId="1D849945" w14:textId="77777777" w:rsidR="00F1407B" w:rsidRDefault="004B4C81">
      <w:pPr>
        <w:spacing w:line="400" w:lineRule="exact"/>
        <w:ind w:leftChars="200" w:left="420"/>
        <w:rPr>
          <w:sz w:val="24"/>
          <w:szCs w:val="24"/>
        </w:rPr>
      </w:pPr>
      <w:r>
        <w:rPr>
          <w:rFonts w:hint="eastAsia"/>
          <w:sz w:val="24"/>
          <w:szCs w:val="24"/>
        </w:rPr>
        <w:t>（</w:t>
      </w:r>
      <w:r>
        <w:rPr>
          <w:rFonts w:hint="eastAsia"/>
          <w:sz w:val="24"/>
          <w:szCs w:val="24"/>
        </w:rPr>
        <w:t>4</w:t>
      </w:r>
      <w:r>
        <w:rPr>
          <w:rFonts w:hint="eastAsia"/>
          <w:sz w:val="24"/>
          <w:szCs w:val="24"/>
        </w:rPr>
        <w:t>）具备开拓创新意识，能够运用基本的创新方法，有一定的创新创业创造意识和终身学习能力；</w:t>
      </w:r>
    </w:p>
    <w:p w14:paraId="02F8B80C" w14:textId="77777777" w:rsidR="00F1407B" w:rsidRDefault="004B4C81">
      <w:pPr>
        <w:adjustRightInd w:val="0"/>
        <w:snapToGrid w:val="0"/>
        <w:spacing w:beforeLines="50" w:before="156" w:afterLines="50" w:after="156"/>
        <w:ind w:leftChars="200" w:left="420"/>
        <w:jc w:val="left"/>
        <w:outlineLvl w:val="0"/>
        <w:rPr>
          <w:sz w:val="24"/>
          <w:szCs w:val="24"/>
        </w:rPr>
      </w:pPr>
      <w:r>
        <w:rPr>
          <w:rFonts w:hint="eastAsia"/>
          <w:sz w:val="24"/>
          <w:szCs w:val="24"/>
        </w:rPr>
        <w:t>（</w:t>
      </w:r>
      <w:r>
        <w:rPr>
          <w:rFonts w:hint="eastAsia"/>
          <w:sz w:val="24"/>
          <w:szCs w:val="24"/>
        </w:rPr>
        <w:t>5</w:t>
      </w:r>
      <w:r>
        <w:rPr>
          <w:rFonts w:hint="eastAsia"/>
          <w:sz w:val="24"/>
          <w:szCs w:val="24"/>
        </w:rPr>
        <w:t>）具有良好的团队合作能力和协调能力。</w:t>
      </w:r>
    </w:p>
    <w:p w14:paraId="1AB95EE2" w14:textId="77777777" w:rsidR="00F1407B" w:rsidRDefault="004B4C81">
      <w:pPr>
        <w:adjustRightInd w:val="0"/>
        <w:snapToGrid w:val="0"/>
        <w:spacing w:beforeLines="50" w:before="156" w:afterLines="50" w:after="156"/>
        <w:ind w:leftChars="200" w:left="420"/>
        <w:jc w:val="left"/>
        <w:outlineLvl w:val="0"/>
        <w:rPr>
          <w:rFonts w:ascii="宋体" w:hAnsi="宋体"/>
          <w:b/>
          <w:kern w:val="0"/>
          <w:sz w:val="28"/>
          <w:szCs w:val="28"/>
        </w:rPr>
      </w:pPr>
      <w:r>
        <w:rPr>
          <w:rFonts w:ascii="宋体" w:hAnsi="宋体" w:hint="eastAsia"/>
          <w:b/>
          <w:kern w:val="0"/>
          <w:sz w:val="28"/>
          <w:szCs w:val="28"/>
        </w:rPr>
        <w:t>四、单元教学内容设计</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9"/>
        <w:gridCol w:w="6263"/>
      </w:tblGrid>
      <w:tr w:rsidR="00F1407B" w14:paraId="4AF82D94" w14:textId="77777777">
        <w:tc>
          <w:tcPr>
            <w:tcW w:w="2093" w:type="dxa"/>
            <w:vAlign w:val="center"/>
          </w:tcPr>
          <w:p w14:paraId="5479B242" w14:textId="77777777" w:rsidR="00F1407B" w:rsidRDefault="004B4C81">
            <w:pPr>
              <w:spacing w:line="400" w:lineRule="exact"/>
              <w:jc w:val="center"/>
              <w:rPr>
                <w:rFonts w:ascii="宋体" w:hAnsi="宋体"/>
                <w:sz w:val="24"/>
                <w:szCs w:val="24"/>
              </w:rPr>
            </w:pPr>
            <w:r>
              <w:rPr>
                <w:rFonts w:ascii="宋体" w:hAnsi="宋体" w:hint="eastAsia"/>
                <w:sz w:val="24"/>
                <w:szCs w:val="24"/>
              </w:rPr>
              <w:t>知识点</w:t>
            </w:r>
          </w:p>
        </w:tc>
        <w:tc>
          <w:tcPr>
            <w:tcW w:w="6435" w:type="dxa"/>
          </w:tcPr>
          <w:p w14:paraId="735F2095" w14:textId="77777777" w:rsidR="00026B38" w:rsidRPr="00F944FB" w:rsidRDefault="00026B38" w:rsidP="00026B38">
            <w:pPr>
              <w:rPr>
                <w:rFonts w:ascii="宋体" w:hAnsi="宋体"/>
                <w:sz w:val="24"/>
                <w:szCs w:val="24"/>
              </w:rPr>
            </w:pPr>
            <w:r w:rsidRPr="00F944FB">
              <w:rPr>
                <w:rFonts w:hint="eastAsia"/>
                <w:sz w:val="24"/>
                <w:szCs w:val="24"/>
              </w:rPr>
              <w:t xml:space="preserve">  (1)  </w:t>
            </w:r>
            <w:r w:rsidRPr="00F944FB">
              <w:rPr>
                <w:rFonts w:ascii="宋体" w:hAnsi="宋体" w:hint="eastAsia"/>
                <w:sz w:val="24"/>
                <w:szCs w:val="24"/>
              </w:rPr>
              <w:t>理解振幅调制、振幅解调及混频电路中的信号变化</w:t>
            </w:r>
          </w:p>
          <w:p w14:paraId="2371F9B1" w14:textId="77777777" w:rsidR="00026B38" w:rsidRPr="00F944FB" w:rsidRDefault="00026B38" w:rsidP="00026B38">
            <w:pPr>
              <w:rPr>
                <w:rFonts w:ascii="宋体" w:hAnsi="宋体"/>
                <w:sz w:val="24"/>
                <w:szCs w:val="24"/>
              </w:rPr>
            </w:pPr>
            <w:r w:rsidRPr="00F944FB">
              <w:rPr>
                <w:rFonts w:hint="eastAsia"/>
                <w:sz w:val="24"/>
                <w:szCs w:val="24"/>
              </w:rPr>
              <w:t>（</w:t>
            </w:r>
            <w:r w:rsidRPr="00F944FB">
              <w:rPr>
                <w:rFonts w:hint="eastAsia"/>
                <w:sz w:val="24"/>
                <w:szCs w:val="24"/>
              </w:rPr>
              <w:t>2</w:t>
            </w:r>
            <w:r w:rsidRPr="00F944FB">
              <w:rPr>
                <w:rFonts w:hint="eastAsia"/>
                <w:sz w:val="24"/>
                <w:szCs w:val="24"/>
              </w:rPr>
              <w:t>）</w:t>
            </w:r>
            <w:r w:rsidRPr="00F944FB">
              <w:rPr>
                <w:rFonts w:ascii="宋体" w:hAnsi="宋体" w:hint="eastAsia"/>
                <w:sz w:val="24"/>
                <w:szCs w:val="24"/>
              </w:rPr>
              <w:t>理解各类振幅调制电路和振幅解调电路的工作原理</w:t>
            </w:r>
          </w:p>
          <w:p w14:paraId="273C2F88" w14:textId="0CCA079B" w:rsidR="00F1407B" w:rsidRPr="00026B38" w:rsidRDefault="00026B38" w:rsidP="00F944FB">
            <w:pPr>
              <w:rPr>
                <w:sz w:val="24"/>
                <w:szCs w:val="24"/>
              </w:rPr>
            </w:pPr>
            <w:r w:rsidRPr="00F944FB">
              <w:rPr>
                <w:rFonts w:ascii="宋体" w:hAnsi="宋体" w:hint="eastAsia"/>
                <w:sz w:val="24"/>
                <w:szCs w:val="24"/>
              </w:rPr>
              <w:t>（3）了解混频电路</w:t>
            </w:r>
          </w:p>
        </w:tc>
      </w:tr>
      <w:tr w:rsidR="00F1407B" w14:paraId="7909990D" w14:textId="77777777">
        <w:tc>
          <w:tcPr>
            <w:tcW w:w="2093" w:type="dxa"/>
            <w:vAlign w:val="center"/>
          </w:tcPr>
          <w:p w14:paraId="2DF950F2" w14:textId="77777777" w:rsidR="00F1407B" w:rsidRDefault="004B4C81">
            <w:pPr>
              <w:spacing w:line="400" w:lineRule="exact"/>
              <w:jc w:val="center"/>
              <w:rPr>
                <w:rFonts w:ascii="宋体" w:hAnsi="宋体"/>
                <w:sz w:val="24"/>
                <w:szCs w:val="24"/>
              </w:rPr>
            </w:pPr>
            <w:r>
              <w:rPr>
                <w:rFonts w:ascii="宋体" w:hAnsi="宋体" w:hint="eastAsia"/>
                <w:sz w:val="24"/>
                <w:szCs w:val="24"/>
              </w:rPr>
              <w:t>技能点</w:t>
            </w:r>
          </w:p>
        </w:tc>
        <w:tc>
          <w:tcPr>
            <w:tcW w:w="6435" w:type="dxa"/>
          </w:tcPr>
          <w:p w14:paraId="3B3E4573" w14:textId="77777777" w:rsidR="00252EE5" w:rsidRPr="00F944FB" w:rsidRDefault="00252EE5" w:rsidP="00252EE5">
            <w:pPr>
              <w:ind w:firstLineChars="100" w:firstLine="240"/>
              <w:rPr>
                <w:sz w:val="24"/>
                <w:szCs w:val="24"/>
              </w:rPr>
            </w:pPr>
            <w:r w:rsidRPr="00F944FB">
              <w:rPr>
                <w:rFonts w:hint="eastAsia"/>
                <w:sz w:val="24"/>
                <w:szCs w:val="24"/>
              </w:rPr>
              <w:t xml:space="preserve">(1) </w:t>
            </w:r>
            <w:r w:rsidRPr="00F944FB">
              <w:rPr>
                <w:rFonts w:hint="eastAsia"/>
                <w:sz w:val="24"/>
                <w:szCs w:val="24"/>
              </w:rPr>
              <w:t>加深理解幅度调制与检波的原理。</w:t>
            </w:r>
          </w:p>
          <w:p w14:paraId="5EFB0D5D" w14:textId="77777777" w:rsidR="00252EE5" w:rsidRPr="00F944FB" w:rsidRDefault="00252EE5" w:rsidP="00252EE5">
            <w:pPr>
              <w:rPr>
                <w:sz w:val="24"/>
                <w:szCs w:val="24"/>
              </w:rPr>
            </w:pPr>
            <w:r w:rsidRPr="00F944FB">
              <w:rPr>
                <w:rFonts w:hint="eastAsia"/>
                <w:sz w:val="24"/>
                <w:szCs w:val="24"/>
              </w:rPr>
              <w:t xml:space="preserve">  (2) </w:t>
            </w:r>
            <w:r w:rsidRPr="00F944FB">
              <w:rPr>
                <w:rFonts w:hint="eastAsia"/>
                <w:sz w:val="24"/>
                <w:szCs w:val="24"/>
              </w:rPr>
              <w:t>掌握用集成模拟乘法器构成调幅与检波电路的方法。</w:t>
            </w:r>
          </w:p>
          <w:p w14:paraId="603C98A7" w14:textId="77777777" w:rsidR="00252EE5" w:rsidRPr="00F944FB" w:rsidRDefault="00252EE5" w:rsidP="00252EE5">
            <w:pPr>
              <w:rPr>
                <w:sz w:val="24"/>
                <w:szCs w:val="24"/>
              </w:rPr>
            </w:pPr>
            <w:r w:rsidRPr="00F944FB">
              <w:rPr>
                <w:rFonts w:hint="eastAsia"/>
                <w:sz w:val="24"/>
                <w:szCs w:val="24"/>
              </w:rPr>
              <w:t xml:space="preserve">  (3) </w:t>
            </w:r>
            <w:r w:rsidRPr="00F944FB">
              <w:rPr>
                <w:rFonts w:hint="eastAsia"/>
                <w:sz w:val="24"/>
                <w:szCs w:val="24"/>
              </w:rPr>
              <w:t>掌握集成模拟乘法器的使用方法。</w:t>
            </w:r>
            <w:r w:rsidRPr="00F944FB">
              <w:rPr>
                <w:sz w:val="24"/>
                <w:szCs w:val="24"/>
              </w:rPr>
              <w:t xml:space="preserve"> </w:t>
            </w:r>
          </w:p>
          <w:p w14:paraId="7E5AB61E" w14:textId="4C04D85A" w:rsidR="00F1407B" w:rsidRPr="00252EE5" w:rsidRDefault="00252EE5" w:rsidP="00252EE5">
            <w:pPr>
              <w:widowControl/>
              <w:adjustRightInd w:val="0"/>
              <w:snapToGrid w:val="0"/>
              <w:spacing w:line="400" w:lineRule="exact"/>
              <w:ind w:firstLineChars="100" w:firstLine="240"/>
              <w:jc w:val="left"/>
              <w:rPr>
                <w:sz w:val="24"/>
                <w:szCs w:val="24"/>
              </w:rPr>
            </w:pPr>
            <w:r w:rsidRPr="00F944FB">
              <w:rPr>
                <w:rFonts w:hint="eastAsia"/>
                <w:sz w:val="24"/>
                <w:szCs w:val="24"/>
              </w:rPr>
              <w:t xml:space="preserve">(4) </w:t>
            </w:r>
            <w:r w:rsidRPr="00F944FB">
              <w:rPr>
                <w:rFonts w:hint="eastAsia"/>
                <w:sz w:val="24"/>
                <w:szCs w:val="24"/>
              </w:rPr>
              <w:t>了解二极管包络检波的主要指标、检波效率及波形失真。</w:t>
            </w:r>
          </w:p>
        </w:tc>
      </w:tr>
      <w:tr w:rsidR="00F1407B" w14:paraId="7B48617A" w14:textId="77777777">
        <w:trPr>
          <w:trHeight w:val="362"/>
        </w:trPr>
        <w:tc>
          <w:tcPr>
            <w:tcW w:w="2093" w:type="dxa"/>
            <w:vAlign w:val="center"/>
          </w:tcPr>
          <w:p w14:paraId="0041872E" w14:textId="77777777" w:rsidR="00F1407B" w:rsidRDefault="004B4C81">
            <w:pPr>
              <w:spacing w:line="400" w:lineRule="exact"/>
              <w:jc w:val="center"/>
              <w:rPr>
                <w:rFonts w:ascii="宋体" w:hAnsi="宋体"/>
                <w:sz w:val="24"/>
                <w:szCs w:val="24"/>
              </w:rPr>
            </w:pPr>
            <w:r>
              <w:rPr>
                <w:rFonts w:ascii="宋体" w:hAnsi="宋体" w:hint="eastAsia"/>
                <w:sz w:val="24"/>
                <w:szCs w:val="24"/>
              </w:rPr>
              <w:t>教学重点</w:t>
            </w:r>
          </w:p>
        </w:tc>
        <w:tc>
          <w:tcPr>
            <w:tcW w:w="6435" w:type="dxa"/>
          </w:tcPr>
          <w:p w14:paraId="06DFB9A6" w14:textId="21F236EB" w:rsidR="007D4A11" w:rsidRPr="007D4A11" w:rsidRDefault="007D4A11" w:rsidP="007D4A11">
            <w:pPr>
              <w:pStyle w:val="a8"/>
              <w:numPr>
                <w:ilvl w:val="0"/>
                <w:numId w:val="7"/>
              </w:numPr>
              <w:ind w:firstLineChars="0"/>
              <w:rPr>
                <w:rFonts w:ascii="宋体" w:hAnsi="宋体"/>
                <w:sz w:val="24"/>
                <w:szCs w:val="24"/>
              </w:rPr>
            </w:pPr>
            <w:r w:rsidRPr="007D4A11">
              <w:rPr>
                <w:rFonts w:ascii="宋体" w:hAnsi="宋体" w:hint="eastAsia"/>
                <w:sz w:val="24"/>
                <w:szCs w:val="24"/>
              </w:rPr>
              <w:t>理解振幅调制、振幅解调及混频电路中的信号变化</w:t>
            </w:r>
          </w:p>
          <w:p w14:paraId="31764999" w14:textId="77777777" w:rsidR="007D4A11" w:rsidRPr="007D4A11" w:rsidRDefault="007D4A11" w:rsidP="007D4A11">
            <w:pPr>
              <w:pStyle w:val="a8"/>
              <w:ind w:left="504" w:firstLineChars="0" w:firstLine="0"/>
              <w:rPr>
                <w:rFonts w:ascii="宋体" w:hAnsi="宋体"/>
                <w:sz w:val="24"/>
                <w:szCs w:val="24"/>
              </w:rPr>
            </w:pPr>
          </w:p>
          <w:p w14:paraId="26B7FBEC" w14:textId="7AD2F951" w:rsidR="00F1407B" w:rsidRPr="007D4A11" w:rsidRDefault="007D4A11" w:rsidP="007D4A11">
            <w:pPr>
              <w:rPr>
                <w:rFonts w:ascii="宋体" w:hAnsi="宋体"/>
                <w:sz w:val="24"/>
                <w:szCs w:val="24"/>
              </w:rPr>
            </w:pPr>
            <w:r w:rsidRPr="00F944FB">
              <w:rPr>
                <w:rFonts w:hint="eastAsia"/>
                <w:sz w:val="24"/>
                <w:szCs w:val="24"/>
              </w:rPr>
              <w:t>（</w:t>
            </w:r>
            <w:r w:rsidRPr="00F944FB">
              <w:rPr>
                <w:rFonts w:hint="eastAsia"/>
                <w:sz w:val="24"/>
                <w:szCs w:val="24"/>
              </w:rPr>
              <w:t>2</w:t>
            </w:r>
            <w:r w:rsidRPr="00F944FB">
              <w:rPr>
                <w:rFonts w:hint="eastAsia"/>
                <w:sz w:val="24"/>
                <w:szCs w:val="24"/>
              </w:rPr>
              <w:t>）</w:t>
            </w:r>
            <w:r w:rsidRPr="00F944FB">
              <w:rPr>
                <w:rFonts w:ascii="宋体" w:hAnsi="宋体" w:hint="eastAsia"/>
                <w:sz w:val="24"/>
                <w:szCs w:val="24"/>
              </w:rPr>
              <w:t>理解各类振幅调制电路和振幅解调电路的工作原理</w:t>
            </w:r>
          </w:p>
        </w:tc>
      </w:tr>
      <w:tr w:rsidR="00F1407B" w14:paraId="5DA3866C" w14:textId="77777777">
        <w:tc>
          <w:tcPr>
            <w:tcW w:w="2093" w:type="dxa"/>
            <w:vAlign w:val="center"/>
          </w:tcPr>
          <w:p w14:paraId="22D06FDF" w14:textId="77777777" w:rsidR="00F1407B" w:rsidRDefault="004B4C81">
            <w:pPr>
              <w:spacing w:line="400" w:lineRule="exact"/>
              <w:jc w:val="center"/>
              <w:rPr>
                <w:rFonts w:ascii="宋体" w:hAnsi="宋体"/>
                <w:sz w:val="24"/>
                <w:szCs w:val="24"/>
              </w:rPr>
            </w:pPr>
            <w:r>
              <w:rPr>
                <w:rFonts w:ascii="宋体" w:hAnsi="宋体" w:hint="eastAsia"/>
                <w:sz w:val="24"/>
                <w:szCs w:val="24"/>
              </w:rPr>
              <w:t>教学难点</w:t>
            </w:r>
          </w:p>
        </w:tc>
        <w:tc>
          <w:tcPr>
            <w:tcW w:w="6435" w:type="dxa"/>
          </w:tcPr>
          <w:p w14:paraId="31607CE1" w14:textId="2EB5A0EB" w:rsidR="00F1407B" w:rsidRPr="00BF5ACE" w:rsidRDefault="007D4A11" w:rsidP="00BF5ACE">
            <w:pPr>
              <w:pStyle w:val="aa"/>
              <w:tabs>
                <w:tab w:val="left" w:pos="525"/>
              </w:tabs>
              <w:ind w:left="360" w:firstLine="0"/>
              <w:jc w:val="left"/>
              <w:rPr>
                <w:rFonts w:ascii="宋体" w:hAnsi="宋体"/>
              </w:rPr>
            </w:pPr>
            <w:r w:rsidRPr="00F944FB">
              <w:rPr>
                <w:rFonts w:ascii="宋体" w:hAnsi="宋体" w:hint="eastAsia"/>
                <w:szCs w:val="24"/>
              </w:rPr>
              <w:t>理解各类振幅调制电路和振幅解调电路的工作原理</w:t>
            </w:r>
          </w:p>
        </w:tc>
      </w:tr>
      <w:tr w:rsidR="00F1407B" w14:paraId="43AA8B82" w14:textId="77777777">
        <w:tc>
          <w:tcPr>
            <w:tcW w:w="2093" w:type="dxa"/>
            <w:vAlign w:val="center"/>
          </w:tcPr>
          <w:p w14:paraId="6568D066" w14:textId="77777777" w:rsidR="00F1407B" w:rsidRDefault="004B4C81">
            <w:pPr>
              <w:spacing w:line="400" w:lineRule="exact"/>
              <w:jc w:val="center"/>
              <w:rPr>
                <w:rFonts w:ascii="宋体" w:hAnsi="宋体"/>
                <w:sz w:val="24"/>
                <w:szCs w:val="24"/>
              </w:rPr>
            </w:pPr>
            <w:r>
              <w:rPr>
                <w:rFonts w:ascii="宋体" w:hAnsi="宋体" w:hint="eastAsia"/>
                <w:sz w:val="24"/>
                <w:szCs w:val="24"/>
              </w:rPr>
              <w:t>思政映射与融入点以及预期成效</w:t>
            </w:r>
          </w:p>
        </w:tc>
        <w:tc>
          <w:tcPr>
            <w:tcW w:w="6435" w:type="dxa"/>
          </w:tcPr>
          <w:p w14:paraId="010FB9DE" w14:textId="6ECBA83E" w:rsidR="00F1407B" w:rsidRPr="0028326C" w:rsidRDefault="004B4C81" w:rsidP="0028326C">
            <w:pPr>
              <w:spacing w:line="400" w:lineRule="exact"/>
              <w:rPr>
                <w:rFonts w:ascii="宋体" w:hAnsi="宋体"/>
                <w:b/>
                <w:sz w:val="24"/>
                <w:szCs w:val="24"/>
              </w:rPr>
            </w:pPr>
            <w:r w:rsidRPr="005451DC">
              <w:rPr>
                <w:rFonts w:ascii="宋体" w:hAnsi="宋体" w:hint="eastAsia"/>
                <w:szCs w:val="21"/>
              </w:rPr>
              <w:t>从</w:t>
            </w:r>
            <w:r w:rsidR="005451DC" w:rsidRPr="005451DC">
              <w:rPr>
                <w:rFonts w:ascii="宋体" w:hAnsi="宋体" w:hint="eastAsia"/>
                <w:bCs/>
                <w:szCs w:val="21"/>
              </w:rPr>
              <w:t>幅度调制与解调</w:t>
            </w:r>
            <w:r>
              <w:rPr>
                <w:rFonts w:ascii="宋体" w:hAnsi="宋体" w:hint="eastAsia"/>
                <w:szCs w:val="21"/>
              </w:rPr>
              <w:t>实操出发，培养学生严谨的逻辑思维；树立正确的社会主义核心价值观，具有强烈的社会责任感；强化安全意识，筑牢安全防线；具备较好的岗位责任意识和工作适应能力；树立爱岗敬业、实事求是、勇于创新的工匠精神；培养良好的团队合作能力和协调能力。</w:t>
            </w:r>
          </w:p>
          <w:p w14:paraId="535A20D6" w14:textId="77777777" w:rsidR="00F1407B" w:rsidRDefault="00F1407B">
            <w:pPr>
              <w:spacing w:line="400" w:lineRule="exact"/>
              <w:rPr>
                <w:rFonts w:ascii="宋体" w:hAnsi="宋体"/>
                <w:sz w:val="24"/>
                <w:szCs w:val="24"/>
              </w:rPr>
            </w:pPr>
          </w:p>
        </w:tc>
      </w:tr>
    </w:tbl>
    <w:p w14:paraId="00B6D066" w14:textId="77777777" w:rsidR="00F1407B" w:rsidRDefault="004B4C81">
      <w:pPr>
        <w:adjustRightInd w:val="0"/>
        <w:snapToGrid w:val="0"/>
        <w:spacing w:beforeLines="50" w:before="156" w:afterLines="50" w:after="156"/>
        <w:ind w:leftChars="200" w:left="420"/>
        <w:jc w:val="left"/>
        <w:outlineLvl w:val="0"/>
        <w:rPr>
          <w:rFonts w:ascii="宋体" w:hAnsi="宋体"/>
          <w:b/>
          <w:kern w:val="0"/>
          <w:sz w:val="28"/>
          <w:szCs w:val="28"/>
        </w:rPr>
      </w:pPr>
      <w:r>
        <w:rPr>
          <w:rFonts w:ascii="宋体" w:hAnsi="宋体" w:hint="eastAsia"/>
          <w:b/>
          <w:kern w:val="0"/>
          <w:sz w:val="28"/>
          <w:szCs w:val="28"/>
        </w:rPr>
        <w:t>五、单元教学设计思路</w:t>
      </w:r>
    </w:p>
    <w:p w14:paraId="00658830" w14:textId="77777777" w:rsidR="00F1407B" w:rsidRDefault="004B4C81">
      <w:pPr>
        <w:widowControl/>
        <w:adjustRightInd w:val="0"/>
        <w:snapToGrid w:val="0"/>
        <w:spacing w:line="400" w:lineRule="exact"/>
        <w:ind w:firstLineChars="200" w:firstLine="480"/>
        <w:jc w:val="left"/>
        <w:rPr>
          <w:rFonts w:ascii="宋体" w:hAnsi="宋体" w:cs="宋体"/>
          <w:color w:val="000000"/>
          <w:sz w:val="24"/>
          <w:szCs w:val="24"/>
        </w:rPr>
      </w:pPr>
      <w:r>
        <w:rPr>
          <w:rFonts w:ascii="宋体" w:hAnsi="宋体" w:cs="宋体" w:hint="eastAsia"/>
          <w:color w:val="000000"/>
          <w:kern w:val="0"/>
          <w:sz w:val="24"/>
          <w:szCs w:val="24"/>
          <w:lang w:bidi="ar"/>
        </w:rPr>
        <w:lastRenderedPageBreak/>
        <w:t>课程教学过程分为课前准备、课堂实施、课后拓展三个部分。采用讲授法、引导法、现场教学的教学法、角色扮演法、小组讨论法，主要围绕伴音通道常见故障现象、故障分析及维修过程进行教学，课</w:t>
      </w:r>
      <w:r>
        <w:rPr>
          <w:rFonts w:ascii="宋体" w:hAnsi="宋体" w:cs="宋体" w:hint="eastAsia"/>
          <w:color w:val="000000"/>
          <w:sz w:val="24"/>
          <w:szCs w:val="24"/>
        </w:rPr>
        <w:t>堂通过理论讲解和学生动手实训开展。课堂设置师生互动环节，并且将课堂内容进一步细化成小节，让学生进行课堂评价，以此掌握学生课堂学习情况，老师根据学生的课堂评价情况制定下节课的课程复习内容。</w:t>
      </w:r>
    </w:p>
    <w:p w14:paraId="52265694" w14:textId="77777777" w:rsidR="00F1407B" w:rsidRDefault="004B4C81">
      <w:pPr>
        <w:numPr>
          <w:ilvl w:val="0"/>
          <w:numId w:val="1"/>
        </w:numPr>
        <w:adjustRightInd w:val="0"/>
        <w:snapToGrid w:val="0"/>
        <w:spacing w:beforeLines="50" w:before="156" w:afterLines="50" w:after="156"/>
        <w:ind w:leftChars="200" w:left="420"/>
        <w:jc w:val="left"/>
        <w:outlineLvl w:val="0"/>
        <w:rPr>
          <w:rFonts w:ascii="宋体" w:hAnsi="宋体"/>
          <w:b/>
          <w:kern w:val="0"/>
          <w:sz w:val="28"/>
          <w:szCs w:val="28"/>
        </w:rPr>
      </w:pPr>
      <w:r>
        <w:rPr>
          <w:rFonts w:ascii="宋体" w:hAnsi="宋体" w:hint="eastAsia"/>
          <w:b/>
          <w:kern w:val="0"/>
          <w:sz w:val="28"/>
          <w:szCs w:val="28"/>
        </w:rPr>
        <w:t>单元教学策略设计</w:t>
      </w:r>
    </w:p>
    <w:p w14:paraId="23D45980" w14:textId="77777777" w:rsidR="00F1407B" w:rsidRDefault="004B4C81">
      <w:pPr>
        <w:widowControl/>
        <w:adjustRightInd w:val="0"/>
        <w:snapToGrid w:val="0"/>
        <w:spacing w:line="400" w:lineRule="exact"/>
        <w:ind w:leftChars="200" w:left="420"/>
        <w:jc w:val="left"/>
        <w:rPr>
          <w:rFonts w:ascii="宋体" w:hAnsi="宋体"/>
          <w:b/>
          <w:color w:val="FF0000"/>
          <w:kern w:val="0"/>
          <w:sz w:val="28"/>
          <w:szCs w:val="28"/>
        </w:rPr>
      </w:pPr>
      <w:r>
        <w:rPr>
          <w:rFonts w:ascii="宋体" w:hAnsi="宋体" w:hint="eastAsia"/>
          <w:b/>
          <w:kern w:val="0"/>
          <w:sz w:val="24"/>
          <w:szCs w:val="24"/>
        </w:rPr>
        <w:t>（一）教学模式设计</w:t>
      </w:r>
    </w:p>
    <w:p w14:paraId="247A3687" w14:textId="77777777" w:rsidR="00F1407B" w:rsidRDefault="004B4C81">
      <w:pPr>
        <w:spacing w:line="400" w:lineRule="exact"/>
        <w:ind w:firstLine="420"/>
        <w:rPr>
          <w:rFonts w:ascii="宋体" w:hAnsi="宋体"/>
          <w:sz w:val="24"/>
          <w:szCs w:val="24"/>
        </w:rPr>
      </w:pPr>
      <w:bookmarkStart w:id="1" w:name="_Hlk523131155"/>
      <w:r>
        <w:rPr>
          <w:rFonts w:ascii="宋体" w:hAnsi="宋体" w:hint="eastAsia"/>
          <w:sz w:val="24"/>
          <w:szCs w:val="24"/>
        </w:rPr>
        <w:t>行动导向-工学结合、教学做一体化，采用项目教学、现场教学、以学生为中心学习开展教学工作。</w:t>
      </w:r>
    </w:p>
    <w:p w14:paraId="7F8AA744" w14:textId="77777777" w:rsidR="00F1407B" w:rsidRDefault="004B4C81">
      <w:pPr>
        <w:spacing w:line="400" w:lineRule="exact"/>
        <w:ind w:left="420"/>
        <w:rPr>
          <w:rFonts w:ascii="宋体" w:hAnsi="宋体"/>
          <w:sz w:val="24"/>
          <w:szCs w:val="24"/>
        </w:rPr>
      </w:pPr>
      <w:r>
        <w:rPr>
          <w:rFonts w:ascii="宋体" w:hAnsi="宋体" w:hint="eastAsia"/>
          <w:sz w:val="24"/>
          <w:szCs w:val="24"/>
        </w:rPr>
        <w:t>讲授法、引导课文法、示范法、角色扮演法、小组讨论法。</w:t>
      </w:r>
      <w:bookmarkEnd w:id="1"/>
    </w:p>
    <w:p w14:paraId="053FCDD3" w14:textId="77777777" w:rsidR="00F1407B" w:rsidRDefault="004B4C81">
      <w:pPr>
        <w:pStyle w:val="01"/>
        <w:ind w:left="420" w:firstLineChars="0" w:firstLine="0"/>
        <w:jc w:val="both"/>
        <w:rPr>
          <w:sz w:val="21"/>
          <w:szCs w:val="21"/>
        </w:rPr>
      </w:pPr>
      <w:r>
        <w:rPr>
          <w:noProof/>
          <w:sz w:val="21"/>
          <w:szCs w:val="21"/>
        </w:rPr>
        <w:drawing>
          <wp:anchor distT="0" distB="0" distL="114300" distR="114300" simplePos="0" relativeHeight="1024" behindDoc="0" locked="0" layoutInCell="1" allowOverlap="1" wp14:anchorId="7A8DE346" wp14:editId="3054DB02">
            <wp:simplePos x="0" y="0"/>
            <wp:positionH relativeFrom="column">
              <wp:posOffset>246380</wp:posOffset>
            </wp:positionH>
            <wp:positionV relativeFrom="paragraph">
              <wp:posOffset>28575</wp:posOffset>
            </wp:positionV>
            <wp:extent cx="4572000" cy="3219450"/>
            <wp:effectExtent l="0" t="0" r="0" b="6350"/>
            <wp:wrapTopAndBottom/>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pic:cNvPicPr>
                      <a:picLocks noChangeAspect="1"/>
                    </pic:cNvPicPr>
                  </pic:nvPicPr>
                  <pic:blipFill>
                    <a:blip r:embed="rId9"/>
                    <a:stretch>
                      <a:fillRect/>
                    </a:stretch>
                  </pic:blipFill>
                  <pic:spPr>
                    <a:xfrm>
                      <a:off x="0" y="0"/>
                      <a:ext cx="4572000" cy="3219450"/>
                    </a:xfrm>
                    <a:prstGeom prst="rect">
                      <a:avLst/>
                    </a:prstGeom>
                    <a:noFill/>
                    <a:ln>
                      <a:noFill/>
                    </a:ln>
                  </pic:spPr>
                </pic:pic>
              </a:graphicData>
            </a:graphic>
          </wp:anchor>
        </w:drawing>
      </w:r>
    </w:p>
    <w:p w14:paraId="7BC7BD57" w14:textId="2F1DFAA6" w:rsidR="00F1407B" w:rsidRDefault="004B4C81">
      <w:pPr>
        <w:spacing w:line="400" w:lineRule="exact"/>
        <w:ind w:firstLine="420"/>
        <w:rPr>
          <w:rFonts w:ascii="宋体" w:hAnsi="宋体"/>
          <w:sz w:val="24"/>
          <w:szCs w:val="24"/>
        </w:rPr>
      </w:pPr>
      <w:bookmarkStart w:id="2" w:name="_Hlk523131197"/>
      <w:r>
        <w:rPr>
          <w:rFonts w:ascii="宋体" w:hAnsi="宋体" w:hint="eastAsia"/>
          <w:sz w:val="24"/>
          <w:szCs w:val="24"/>
        </w:rPr>
        <w:t>本学习领域主要是依据基于彩色电视机维护与维修工作过程设计，使用《</w:t>
      </w:r>
      <w:r w:rsidR="00DC5DFD">
        <w:rPr>
          <w:rFonts w:ascii="宋体" w:hAnsi="宋体" w:hint="eastAsia"/>
          <w:sz w:val="24"/>
          <w:szCs w:val="24"/>
        </w:rPr>
        <w:t>高频电子技术</w:t>
      </w:r>
      <w:r>
        <w:rPr>
          <w:rFonts w:ascii="宋体" w:hAnsi="宋体" w:hint="eastAsia"/>
          <w:sz w:val="24"/>
          <w:szCs w:val="24"/>
        </w:rPr>
        <w:t>》工作页，教学过程中，主要分为学习准备、工作计划、任务实施、效果检查和学业评价等环节，根据不同的教学环节，采用不同的、灵活多样的教学方法。</w:t>
      </w:r>
    </w:p>
    <w:p w14:paraId="38B79A75" w14:textId="77777777" w:rsidR="00F1407B" w:rsidRDefault="004B4C81">
      <w:pPr>
        <w:spacing w:line="400" w:lineRule="exact"/>
        <w:ind w:firstLine="420"/>
        <w:rPr>
          <w:rFonts w:ascii="宋体" w:hAnsi="宋体"/>
          <w:sz w:val="24"/>
          <w:szCs w:val="24"/>
        </w:rPr>
      </w:pPr>
      <w:r>
        <w:rPr>
          <w:rFonts w:ascii="宋体" w:hAnsi="宋体" w:hint="eastAsia"/>
          <w:sz w:val="24"/>
          <w:szCs w:val="24"/>
        </w:rPr>
        <w:t>在“学习准备”环节，我们在网络信息平台上提前学习，采用上传动画视频、FLASH原理动画、提出讨论及资料检索对比法，让学生提前讨论相关学习资料，网络查阅等途径独立检索相关技术、器件的应用资料；</w:t>
      </w:r>
    </w:p>
    <w:p w14:paraId="76AD4B0C" w14:textId="77777777" w:rsidR="00F1407B" w:rsidRDefault="004B4C81">
      <w:pPr>
        <w:spacing w:line="400" w:lineRule="exact"/>
        <w:ind w:firstLine="420"/>
        <w:rPr>
          <w:rFonts w:ascii="宋体" w:hAnsi="宋体"/>
          <w:sz w:val="24"/>
          <w:szCs w:val="24"/>
        </w:rPr>
      </w:pPr>
      <w:r>
        <w:rPr>
          <w:rFonts w:ascii="宋体" w:hAnsi="宋体" w:hint="eastAsia"/>
          <w:sz w:val="24"/>
          <w:szCs w:val="24"/>
        </w:rPr>
        <w:t>在“工作计划”环节，采用项目分析引导法可以引导学生发散思维，激发学生的创造性；</w:t>
      </w:r>
    </w:p>
    <w:p w14:paraId="712515AD" w14:textId="77777777" w:rsidR="00F1407B" w:rsidRDefault="004B4C81">
      <w:pPr>
        <w:spacing w:line="400" w:lineRule="exact"/>
        <w:ind w:firstLine="420"/>
        <w:rPr>
          <w:rFonts w:ascii="宋体" w:hAnsi="宋体"/>
          <w:sz w:val="24"/>
          <w:szCs w:val="24"/>
        </w:rPr>
      </w:pPr>
      <w:r>
        <w:rPr>
          <w:rFonts w:ascii="宋体" w:hAnsi="宋体" w:hint="eastAsia"/>
          <w:sz w:val="24"/>
          <w:szCs w:val="24"/>
        </w:rPr>
        <w:lastRenderedPageBreak/>
        <w:t>在“任务实施”环节，采用互助协作的方式，在电视机维护与维修过程中，由一个团队互相协作完成电视机维修，既能提高教学效率，又能锻炼学生自主学习能力。</w:t>
      </w:r>
    </w:p>
    <w:p w14:paraId="36BD73AD" w14:textId="77777777" w:rsidR="00F1407B" w:rsidRDefault="004B4C81">
      <w:pPr>
        <w:spacing w:line="400" w:lineRule="exact"/>
        <w:ind w:firstLine="420"/>
        <w:rPr>
          <w:rFonts w:ascii="宋体" w:hAnsi="宋体"/>
          <w:sz w:val="24"/>
          <w:szCs w:val="24"/>
        </w:rPr>
      </w:pPr>
      <w:r>
        <w:rPr>
          <w:rFonts w:ascii="宋体" w:hAnsi="宋体" w:hint="eastAsia"/>
          <w:sz w:val="24"/>
          <w:szCs w:val="24"/>
        </w:rPr>
        <w:t>在“效果检查”和“学业评价”环节，采用问答法，学生对自己维修的电视机有一个新的认识，通过问答形式对学生的掌握情况进行核实，以确定是否需要再进行补充辅导或对知识进行再拓展。</w:t>
      </w:r>
      <w:bookmarkEnd w:id="2"/>
    </w:p>
    <w:p w14:paraId="1D0B87FF" w14:textId="77777777" w:rsidR="00F1407B" w:rsidRDefault="00F1407B">
      <w:pPr>
        <w:widowControl/>
        <w:adjustRightInd w:val="0"/>
        <w:snapToGrid w:val="0"/>
        <w:spacing w:line="400" w:lineRule="exact"/>
        <w:ind w:left="420"/>
        <w:jc w:val="left"/>
        <w:rPr>
          <w:rFonts w:ascii="宋体"/>
          <w:b/>
          <w:kern w:val="0"/>
          <w:sz w:val="24"/>
          <w:szCs w:val="24"/>
        </w:rPr>
      </w:pPr>
    </w:p>
    <w:p w14:paraId="5E6CF470" w14:textId="77777777" w:rsidR="00F1407B" w:rsidRDefault="004B4C81">
      <w:pPr>
        <w:widowControl/>
        <w:adjustRightInd w:val="0"/>
        <w:snapToGrid w:val="0"/>
        <w:spacing w:line="400" w:lineRule="exact"/>
        <w:ind w:left="420"/>
        <w:jc w:val="left"/>
        <w:rPr>
          <w:rFonts w:ascii="宋体" w:hAnsi="宋体"/>
          <w:b/>
          <w:kern w:val="0"/>
          <w:sz w:val="24"/>
          <w:szCs w:val="24"/>
        </w:rPr>
      </w:pPr>
      <w:r>
        <w:rPr>
          <w:rFonts w:ascii="宋体" w:hAnsi="宋体" w:hint="eastAsia"/>
          <w:b/>
          <w:kern w:val="0"/>
          <w:sz w:val="24"/>
          <w:szCs w:val="24"/>
        </w:rPr>
        <w:t>（二）教学方法设计</w:t>
      </w:r>
    </w:p>
    <w:p w14:paraId="14EA4C60" w14:textId="77777777" w:rsidR="00F1407B" w:rsidRDefault="004B4C81">
      <w:pPr>
        <w:spacing w:line="400" w:lineRule="exact"/>
        <w:ind w:firstLine="420"/>
        <w:rPr>
          <w:rFonts w:ascii="宋体" w:hAnsi="宋体"/>
          <w:sz w:val="24"/>
          <w:szCs w:val="24"/>
        </w:rPr>
      </w:pPr>
      <w:bookmarkStart w:id="3" w:name="_Hlk523130057"/>
      <w:r>
        <w:rPr>
          <w:rFonts w:ascii="宋体" w:hAnsi="宋体" w:hint="eastAsia"/>
          <w:b/>
          <w:sz w:val="24"/>
          <w:szCs w:val="24"/>
        </w:rPr>
        <w:t>任务驱动教学法：</w:t>
      </w:r>
      <w:r>
        <w:rPr>
          <w:rFonts w:ascii="宋体" w:hAnsi="宋体" w:hint="eastAsia"/>
          <w:sz w:val="24"/>
          <w:szCs w:val="24"/>
        </w:rPr>
        <w:t>通过老师任务分析讲解，学生老师共同研讨、练习、分析认为等，让学生自主性动手完成任务；</w:t>
      </w:r>
    </w:p>
    <w:p w14:paraId="7B80B0A0" w14:textId="77777777" w:rsidR="00F1407B" w:rsidRDefault="004B4C81">
      <w:pPr>
        <w:spacing w:line="400" w:lineRule="exact"/>
        <w:ind w:firstLine="420"/>
        <w:rPr>
          <w:rFonts w:ascii="宋体" w:hAnsi="宋体"/>
          <w:sz w:val="24"/>
          <w:szCs w:val="24"/>
        </w:rPr>
      </w:pPr>
      <w:r>
        <w:rPr>
          <w:rFonts w:ascii="宋体" w:hAnsi="宋体" w:hint="eastAsia"/>
          <w:b/>
          <w:sz w:val="24"/>
          <w:szCs w:val="24"/>
        </w:rPr>
        <w:t>小组合作探究法：</w:t>
      </w:r>
      <w:r>
        <w:rPr>
          <w:rFonts w:ascii="宋体" w:hAnsi="宋体" w:hint="eastAsia"/>
          <w:sz w:val="24"/>
          <w:szCs w:val="24"/>
        </w:rPr>
        <w:t>以小组为单位实施任务，通过制定计划、讨论研究、分组实施等学习活动，获得知识技能及丰富的感情体验，组内取长补短、共同学习、共同进步。</w:t>
      </w:r>
      <w:bookmarkEnd w:id="3"/>
    </w:p>
    <w:p w14:paraId="1304DB58" w14:textId="77777777" w:rsidR="00F1407B" w:rsidRDefault="00F1407B">
      <w:pPr>
        <w:widowControl/>
        <w:adjustRightInd w:val="0"/>
        <w:snapToGrid w:val="0"/>
        <w:spacing w:line="400" w:lineRule="exact"/>
        <w:ind w:leftChars="200" w:left="420"/>
        <w:jc w:val="left"/>
        <w:rPr>
          <w:rFonts w:ascii="宋体" w:hAnsi="宋体"/>
          <w:b/>
          <w:color w:val="FF0000"/>
          <w:kern w:val="0"/>
          <w:sz w:val="24"/>
          <w:szCs w:val="24"/>
        </w:rPr>
      </w:pPr>
    </w:p>
    <w:p w14:paraId="3C5F8421" w14:textId="77777777" w:rsidR="00F1407B" w:rsidRDefault="004B4C81">
      <w:pPr>
        <w:widowControl/>
        <w:numPr>
          <w:ilvl w:val="0"/>
          <w:numId w:val="2"/>
        </w:numPr>
        <w:adjustRightInd w:val="0"/>
        <w:snapToGrid w:val="0"/>
        <w:spacing w:line="400" w:lineRule="exact"/>
        <w:ind w:leftChars="200" w:left="420"/>
        <w:jc w:val="left"/>
        <w:rPr>
          <w:rFonts w:ascii="宋体" w:hAnsi="宋体"/>
          <w:b/>
          <w:kern w:val="0"/>
          <w:sz w:val="24"/>
          <w:szCs w:val="24"/>
        </w:rPr>
      </w:pPr>
      <w:r>
        <w:rPr>
          <w:rFonts w:ascii="宋体" w:hAnsi="宋体" w:hint="eastAsia"/>
          <w:b/>
          <w:kern w:val="0"/>
          <w:sz w:val="24"/>
          <w:szCs w:val="24"/>
        </w:rPr>
        <w:t>教学流程图</w:t>
      </w:r>
    </w:p>
    <w:p w14:paraId="375CB291" w14:textId="77777777" w:rsidR="00F1407B" w:rsidRDefault="004B4C81">
      <w:pPr>
        <w:spacing w:line="400" w:lineRule="exact"/>
        <w:ind w:firstLineChars="200" w:firstLine="480"/>
        <w:rPr>
          <w:rFonts w:ascii="宋体" w:hAnsi="宋体"/>
          <w:sz w:val="24"/>
          <w:szCs w:val="24"/>
        </w:rPr>
      </w:pPr>
      <w:r>
        <w:rPr>
          <w:rFonts w:ascii="宋体" w:hAnsi="宋体" w:hint="eastAsia"/>
          <w:sz w:val="24"/>
          <w:szCs w:val="24"/>
        </w:rPr>
        <w:t>采用翻转课堂教学方式，采用任务驱动的方式，通过设置故障点要求学生找到故障，分析故障原因，并完成恢复的任务开展教学。</w:t>
      </w:r>
    </w:p>
    <w:p w14:paraId="7A3B3093" w14:textId="77777777" w:rsidR="00F1407B" w:rsidRDefault="004B4C81">
      <w:pPr>
        <w:spacing w:line="400" w:lineRule="exact"/>
        <w:ind w:firstLineChars="200" w:firstLine="480"/>
        <w:rPr>
          <w:rFonts w:ascii="宋体" w:hAnsi="宋体"/>
          <w:sz w:val="24"/>
          <w:szCs w:val="24"/>
        </w:rPr>
      </w:pPr>
      <w:r>
        <w:rPr>
          <w:rFonts w:ascii="宋体" w:hAnsi="宋体" w:hint="eastAsia"/>
          <w:sz w:val="24"/>
          <w:szCs w:val="24"/>
        </w:rPr>
        <w:t>充分利用教学资源库和网络课程平台的教学资源，充分开展“课前预习，课中学习，课后复习”的模式。</w:t>
      </w:r>
    </w:p>
    <w:p w14:paraId="4BC377AE" w14:textId="77777777" w:rsidR="00F1407B" w:rsidRDefault="004B4C81">
      <w:pPr>
        <w:pStyle w:val="a8"/>
        <w:spacing w:line="400" w:lineRule="exact"/>
        <w:ind w:firstLine="480"/>
        <w:rPr>
          <w:rFonts w:ascii="宋体" w:hAnsi="宋体" w:cs="宋体"/>
          <w:sz w:val="24"/>
          <w:szCs w:val="24"/>
        </w:rPr>
      </w:pPr>
      <w:r>
        <w:rPr>
          <w:rFonts w:ascii="宋体" w:hAnsi="宋体" w:cs="宋体" w:hint="eastAsia"/>
          <w:sz w:val="24"/>
          <w:szCs w:val="24"/>
        </w:rPr>
        <w:t>课前准备：教师提前在在线教学平台上传发布项目任务书和课程资源，学生按照要求自行分组合作。在在线平台上学生可以实时反馈问题，教师收集并整理。</w:t>
      </w:r>
    </w:p>
    <w:p w14:paraId="24D326DA" w14:textId="77777777" w:rsidR="00F1407B" w:rsidRDefault="004B4C81">
      <w:pPr>
        <w:spacing w:line="400" w:lineRule="exact"/>
        <w:ind w:firstLineChars="200" w:firstLine="480"/>
        <w:rPr>
          <w:rFonts w:ascii="宋体" w:hAnsi="宋体" w:cs="宋体"/>
          <w:sz w:val="24"/>
          <w:szCs w:val="24"/>
        </w:rPr>
      </w:pPr>
      <w:r>
        <w:rPr>
          <w:rFonts w:ascii="宋体" w:hAnsi="宋体" w:cs="宋体" w:hint="eastAsia"/>
          <w:sz w:val="24"/>
          <w:szCs w:val="24"/>
        </w:rPr>
        <w:t>课堂实施：教师讲解本单元知识要点，设置互动环节，要求分组讨论，最后设置故障；</w:t>
      </w:r>
      <w:r>
        <w:rPr>
          <w:rFonts w:ascii="宋体" w:hAnsi="宋体" w:hint="eastAsia"/>
          <w:sz w:val="24"/>
          <w:szCs w:val="24"/>
        </w:rPr>
        <w:t>学生按照任务书要求以小组为单位，实施任务作业，分组讨论任务分析，并在电视机的实验机台上进行检查。最后学生通过动手实践完成自己的任务操作，完成电视机的检修任务。分小组对自己小组的成果进行汇报。</w:t>
      </w:r>
    </w:p>
    <w:p w14:paraId="53864E76" w14:textId="77777777" w:rsidR="00F1407B" w:rsidRDefault="004B4C81">
      <w:pPr>
        <w:pStyle w:val="a8"/>
        <w:spacing w:line="400" w:lineRule="exact"/>
        <w:ind w:firstLine="480"/>
        <w:rPr>
          <w:rFonts w:ascii="宋体" w:hAnsi="宋体" w:cs="宋体"/>
          <w:sz w:val="24"/>
          <w:szCs w:val="24"/>
        </w:rPr>
      </w:pPr>
      <w:r>
        <w:rPr>
          <w:rFonts w:ascii="宋体" w:hAnsi="宋体" w:cs="宋体" w:hint="eastAsia"/>
          <w:sz w:val="24"/>
          <w:szCs w:val="24"/>
        </w:rPr>
        <w:t>课后拓展：把每组的维修情况汇总，共享维修思路清晰合理的作品，供大家借鉴。挑选典型出错的地方跟学生一起讨论并答疑。</w:t>
      </w:r>
    </w:p>
    <w:p w14:paraId="627CF9D4" w14:textId="77777777" w:rsidR="00F1407B" w:rsidRDefault="00F1407B">
      <w:pPr>
        <w:pStyle w:val="a8"/>
        <w:spacing w:line="400" w:lineRule="exact"/>
        <w:ind w:leftChars="200" w:left="420" w:firstLineChars="100" w:firstLine="240"/>
        <w:rPr>
          <w:rFonts w:ascii="宋体"/>
          <w:sz w:val="24"/>
          <w:szCs w:val="24"/>
        </w:rPr>
      </w:pPr>
    </w:p>
    <w:p w14:paraId="6F89289B" w14:textId="77777777" w:rsidR="00F1407B" w:rsidRDefault="004B4C81">
      <w:pPr>
        <w:adjustRightInd w:val="0"/>
        <w:snapToGrid w:val="0"/>
        <w:spacing w:beforeLines="50" w:before="156" w:afterLines="50" w:after="156"/>
        <w:ind w:leftChars="200" w:left="420"/>
        <w:jc w:val="left"/>
        <w:outlineLvl w:val="0"/>
        <w:rPr>
          <w:rFonts w:ascii="宋体" w:hAnsi="宋体"/>
          <w:b/>
          <w:kern w:val="0"/>
          <w:sz w:val="28"/>
          <w:szCs w:val="28"/>
        </w:rPr>
      </w:pPr>
      <w:r>
        <w:rPr>
          <w:rFonts w:ascii="宋体" w:hAnsi="宋体" w:hint="eastAsia"/>
          <w:b/>
          <w:kern w:val="0"/>
          <w:sz w:val="28"/>
          <w:szCs w:val="28"/>
        </w:rPr>
        <w:t>七、教学支持条件</w:t>
      </w:r>
    </w:p>
    <w:p w14:paraId="7BE7C667" w14:textId="77777777" w:rsidR="00F1407B" w:rsidRDefault="004B4C81">
      <w:pPr>
        <w:widowControl/>
        <w:adjustRightInd w:val="0"/>
        <w:snapToGrid w:val="0"/>
        <w:spacing w:line="400" w:lineRule="exact"/>
        <w:ind w:leftChars="200" w:left="420"/>
        <w:jc w:val="left"/>
        <w:rPr>
          <w:rFonts w:ascii="宋体"/>
          <w:sz w:val="24"/>
          <w:szCs w:val="24"/>
        </w:rPr>
      </w:pPr>
      <w:r>
        <w:rPr>
          <w:rFonts w:ascii="宋体" w:hAnsi="宋体"/>
          <w:kern w:val="0"/>
          <w:sz w:val="24"/>
          <w:szCs w:val="24"/>
        </w:rPr>
        <w:t>1.</w:t>
      </w:r>
      <w:r>
        <w:rPr>
          <w:rFonts w:ascii="宋体" w:hAnsi="宋体" w:hint="eastAsia"/>
          <w:kern w:val="0"/>
          <w:sz w:val="24"/>
          <w:szCs w:val="24"/>
        </w:rPr>
        <w:t>师资条件</w:t>
      </w:r>
    </w:p>
    <w:p w14:paraId="05B3669E" w14:textId="77777777" w:rsidR="00F1407B" w:rsidRDefault="004B4C81">
      <w:pPr>
        <w:pStyle w:val="a9"/>
        <w:spacing w:before="40" w:after="40" w:line="300" w:lineRule="auto"/>
        <w:ind w:firstLineChars="182" w:firstLine="437"/>
        <w:rPr>
          <w:rFonts w:ascii="宋体" w:hAnsi="宋体" w:cs="宋体"/>
          <w:color w:val="000000"/>
          <w:sz w:val="24"/>
          <w:szCs w:val="24"/>
        </w:rPr>
      </w:pPr>
      <w:r>
        <w:rPr>
          <w:rFonts w:ascii="宋体" w:hAnsi="宋体" w:cs="宋体" w:hint="eastAsia"/>
          <w:color w:val="000000"/>
          <w:sz w:val="24"/>
          <w:szCs w:val="24"/>
        </w:rPr>
        <w:t>（1）授课教师执教能力要求：具备高等职业技术教育教学相关素质与要求，有丰富的专业理论知识和相应领域较高的操作技能；具有相当于中级以上的专业技能职称和资质。语言表达能力强，善于与学生沟通；会运用现代化的教学手段开展教学；能够制定合理、可行的任务计划，能够正确、及时处理任务中遇到的</w:t>
      </w:r>
      <w:r>
        <w:rPr>
          <w:rFonts w:ascii="宋体" w:hAnsi="宋体" w:cs="宋体" w:hint="eastAsia"/>
          <w:color w:val="000000"/>
          <w:sz w:val="24"/>
          <w:szCs w:val="24"/>
        </w:rPr>
        <w:lastRenderedPageBreak/>
        <w:t>问题；具有与企业交流、沟通和合作的能力；能够熟练地进行操作技能演示，能给予学生有效的技能操作和管理方法的咨询和指导。</w:t>
      </w:r>
    </w:p>
    <w:p w14:paraId="4E745EFD" w14:textId="77777777" w:rsidR="00F1407B" w:rsidRDefault="004B4C81">
      <w:pPr>
        <w:pStyle w:val="01"/>
        <w:ind w:firstLine="480"/>
        <w:rPr>
          <w:color w:val="FF0000"/>
          <w:kern w:val="0"/>
          <w:szCs w:val="24"/>
        </w:rPr>
      </w:pPr>
      <w:r>
        <w:rPr>
          <w:rFonts w:cs="宋体" w:hint="eastAsia"/>
          <w:color w:val="000000"/>
          <w:szCs w:val="24"/>
        </w:rPr>
        <w:t>（2）师资队伍配置：</w:t>
      </w:r>
      <w:r>
        <w:rPr>
          <w:rFonts w:hint="eastAsia"/>
        </w:rPr>
        <w:t>本课程采用团队教师教学，按照每8—12人/师的标准配备，专兼比例1：1。</w:t>
      </w:r>
      <w:r>
        <w:rPr>
          <w:rFonts w:cs="宋体" w:hint="eastAsia"/>
          <w:color w:val="000000"/>
          <w:szCs w:val="24"/>
        </w:rPr>
        <w:t>均为双师型教师。校内教师负责学习情境必要的课堂讲授和校内实训指导，兼职教师负责校外实训和顶岗实习。</w:t>
      </w:r>
    </w:p>
    <w:p w14:paraId="616CF476" w14:textId="0E45F3E9" w:rsidR="00F1407B" w:rsidRDefault="004B4C81">
      <w:pPr>
        <w:widowControl/>
        <w:adjustRightInd w:val="0"/>
        <w:snapToGrid w:val="0"/>
        <w:spacing w:line="400" w:lineRule="exact"/>
        <w:ind w:leftChars="200" w:left="420"/>
        <w:jc w:val="left"/>
        <w:rPr>
          <w:rFonts w:ascii="宋体" w:hAnsi="宋体"/>
          <w:sz w:val="24"/>
          <w:szCs w:val="24"/>
        </w:rPr>
      </w:pPr>
      <w:r>
        <w:rPr>
          <w:rFonts w:ascii="宋体" w:hAnsi="宋体"/>
          <w:sz w:val="24"/>
          <w:szCs w:val="24"/>
        </w:rPr>
        <w:t>2.</w:t>
      </w:r>
      <w:r>
        <w:rPr>
          <w:rFonts w:ascii="宋体" w:hAnsi="宋体" w:hint="eastAsia"/>
          <w:sz w:val="24"/>
          <w:szCs w:val="24"/>
        </w:rPr>
        <w:t>信息化教学环境。</w:t>
      </w:r>
    </w:p>
    <w:p w14:paraId="36CADDE7" w14:textId="77777777" w:rsidR="005D1CCA" w:rsidRDefault="005D1CCA" w:rsidP="005D1CCA">
      <w:pPr>
        <w:spacing w:line="400" w:lineRule="exact"/>
        <w:jc w:val="center"/>
        <w:rPr>
          <w:rFonts w:ascii="宋体" w:hAnsi="宋体"/>
          <w:b/>
          <w:szCs w:val="21"/>
        </w:rPr>
      </w:pPr>
      <w:r>
        <w:rPr>
          <w:rFonts w:ascii="宋体" w:hAnsi="宋体" w:hint="eastAsia"/>
          <w:b/>
          <w:szCs w:val="21"/>
        </w:rPr>
        <w:t>信息化教学环境表</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836"/>
        <w:gridCol w:w="1437"/>
        <w:gridCol w:w="2552"/>
        <w:gridCol w:w="2094"/>
        <w:gridCol w:w="1591"/>
      </w:tblGrid>
      <w:tr w:rsidR="005D1CCA" w14:paraId="611F8A78" w14:textId="77777777" w:rsidTr="00EE5BEA">
        <w:trPr>
          <w:trHeight w:val="276"/>
          <w:tblHeader/>
          <w:jc w:val="center"/>
        </w:trPr>
        <w:tc>
          <w:tcPr>
            <w:tcW w:w="836" w:type="dxa"/>
            <w:vMerge w:val="restart"/>
            <w:vAlign w:val="center"/>
          </w:tcPr>
          <w:p w14:paraId="1FAFC3AE" w14:textId="77777777" w:rsidR="005D1CCA" w:rsidRDefault="005D1CCA" w:rsidP="00EE5BEA">
            <w:pPr>
              <w:spacing w:after="100" w:afterAutospacing="1" w:line="400" w:lineRule="exact"/>
              <w:rPr>
                <w:rFonts w:ascii="宋体" w:hAnsi="宋体"/>
                <w:sz w:val="24"/>
                <w:szCs w:val="24"/>
              </w:rPr>
            </w:pPr>
            <w:r>
              <w:rPr>
                <w:rFonts w:ascii="宋体" w:hAnsi="宋体" w:hint="eastAsia"/>
                <w:sz w:val="24"/>
                <w:szCs w:val="24"/>
              </w:rPr>
              <w:t>序号</w:t>
            </w:r>
          </w:p>
        </w:tc>
        <w:tc>
          <w:tcPr>
            <w:tcW w:w="1437" w:type="dxa"/>
            <w:vMerge w:val="restart"/>
            <w:vAlign w:val="center"/>
          </w:tcPr>
          <w:p w14:paraId="34F2BF1B" w14:textId="77777777" w:rsidR="005D1CCA" w:rsidRDefault="005D1CCA" w:rsidP="00EE5BEA">
            <w:pPr>
              <w:spacing w:after="100" w:afterAutospacing="1" w:line="400" w:lineRule="exact"/>
              <w:jc w:val="center"/>
              <w:rPr>
                <w:rFonts w:ascii="宋体" w:hAnsi="宋体"/>
                <w:sz w:val="24"/>
                <w:szCs w:val="24"/>
              </w:rPr>
            </w:pPr>
            <w:r>
              <w:rPr>
                <w:rFonts w:ascii="宋体" w:hAnsi="宋体" w:hint="eastAsia"/>
                <w:sz w:val="24"/>
                <w:szCs w:val="24"/>
              </w:rPr>
              <w:t>教室名称</w:t>
            </w:r>
          </w:p>
        </w:tc>
        <w:tc>
          <w:tcPr>
            <w:tcW w:w="2552" w:type="dxa"/>
            <w:vMerge w:val="restart"/>
            <w:vAlign w:val="center"/>
          </w:tcPr>
          <w:p w14:paraId="5F9A40EE" w14:textId="77777777" w:rsidR="005D1CCA" w:rsidRDefault="005D1CCA" w:rsidP="00EE5BEA">
            <w:pPr>
              <w:spacing w:after="100" w:afterAutospacing="1" w:line="400" w:lineRule="exact"/>
              <w:jc w:val="center"/>
              <w:rPr>
                <w:rFonts w:ascii="宋体" w:hAnsi="宋体"/>
                <w:sz w:val="24"/>
                <w:szCs w:val="24"/>
              </w:rPr>
            </w:pPr>
            <w:r>
              <w:rPr>
                <w:rFonts w:ascii="宋体" w:hAnsi="宋体" w:hint="eastAsia"/>
                <w:sz w:val="24"/>
                <w:szCs w:val="24"/>
              </w:rPr>
              <w:t>功</w:t>
            </w:r>
            <w:r>
              <w:rPr>
                <w:rFonts w:ascii="宋体" w:hAnsi="宋体"/>
                <w:sz w:val="24"/>
                <w:szCs w:val="24"/>
              </w:rPr>
              <w:t xml:space="preserve">    </w:t>
            </w:r>
            <w:r>
              <w:rPr>
                <w:rFonts w:ascii="宋体" w:hAnsi="宋体" w:hint="eastAsia"/>
                <w:sz w:val="24"/>
                <w:szCs w:val="24"/>
              </w:rPr>
              <w:t>能</w:t>
            </w:r>
          </w:p>
        </w:tc>
        <w:tc>
          <w:tcPr>
            <w:tcW w:w="3685" w:type="dxa"/>
            <w:gridSpan w:val="2"/>
            <w:vAlign w:val="center"/>
          </w:tcPr>
          <w:p w14:paraId="3BB9C74C" w14:textId="77777777" w:rsidR="005D1CCA" w:rsidRDefault="005D1CCA" w:rsidP="00EE5BEA">
            <w:pPr>
              <w:spacing w:after="100" w:afterAutospacing="1" w:line="400" w:lineRule="exact"/>
              <w:jc w:val="center"/>
              <w:rPr>
                <w:rFonts w:ascii="宋体" w:hAnsi="宋体"/>
                <w:sz w:val="24"/>
                <w:szCs w:val="24"/>
              </w:rPr>
            </w:pPr>
            <w:r>
              <w:rPr>
                <w:rFonts w:ascii="宋体" w:hAnsi="宋体" w:hint="eastAsia"/>
                <w:sz w:val="24"/>
                <w:szCs w:val="24"/>
              </w:rPr>
              <w:t>配置要求</w:t>
            </w:r>
          </w:p>
        </w:tc>
      </w:tr>
      <w:tr w:rsidR="005D1CCA" w14:paraId="49B40FA5" w14:textId="77777777" w:rsidTr="00EE5BEA">
        <w:trPr>
          <w:trHeight w:val="276"/>
          <w:tblHeader/>
          <w:jc w:val="center"/>
        </w:trPr>
        <w:tc>
          <w:tcPr>
            <w:tcW w:w="836" w:type="dxa"/>
            <w:vMerge/>
            <w:tcBorders>
              <w:bottom w:val="single" w:sz="6" w:space="0" w:color="auto"/>
            </w:tcBorders>
            <w:vAlign w:val="center"/>
          </w:tcPr>
          <w:p w14:paraId="121011F6" w14:textId="77777777" w:rsidR="005D1CCA" w:rsidRDefault="005D1CCA" w:rsidP="00EE5BEA">
            <w:pPr>
              <w:spacing w:after="100" w:afterAutospacing="1" w:line="400" w:lineRule="exact"/>
              <w:rPr>
                <w:rFonts w:ascii="宋体" w:hAnsi="宋体"/>
                <w:sz w:val="24"/>
                <w:szCs w:val="24"/>
              </w:rPr>
            </w:pPr>
          </w:p>
        </w:tc>
        <w:tc>
          <w:tcPr>
            <w:tcW w:w="1437" w:type="dxa"/>
            <w:vMerge/>
            <w:tcBorders>
              <w:bottom w:val="single" w:sz="6" w:space="0" w:color="auto"/>
            </w:tcBorders>
            <w:vAlign w:val="center"/>
          </w:tcPr>
          <w:p w14:paraId="0D8DC138" w14:textId="77777777" w:rsidR="005D1CCA" w:rsidRDefault="005D1CCA" w:rsidP="00EE5BEA">
            <w:pPr>
              <w:spacing w:after="100" w:afterAutospacing="1" w:line="400" w:lineRule="exact"/>
              <w:jc w:val="center"/>
              <w:rPr>
                <w:rFonts w:ascii="宋体" w:hAnsi="宋体"/>
                <w:sz w:val="24"/>
                <w:szCs w:val="24"/>
              </w:rPr>
            </w:pPr>
          </w:p>
        </w:tc>
        <w:tc>
          <w:tcPr>
            <w:tcW w:w="2552" w:type="dxa"/>
            <w:vMerge/>
            <w:tcBorders>
              <w:bottom w:val="single" w:sz="6" w:space="0" w:color="auto"/>
            </w:tcBorders>
            <w:vAlign w:val="center"/>
          </w:tcPr>
          <w:p w14:paraId="123A3353" w14:textId="77777777" w:rsidR="005D1CCA" w:rsidRDefault="005D1CCA" w:rsidP="00EE5BEA">
            <w:pPr>
              <w:spacing w:after="100" w:afterAutospacing="1" w:line="400" w:lineRule="exact"/>
              <w:jc w:val="center"/>
              <w:rPr>
                <w:rFonts w:ascii="宋体" w:hAnsi="宋体"/>
                <w:sz w:val="24"/>
                <w:szCs w:val="24"/>
              </w:rPr>
            </w:pPr>
          </w:p>
        </w:tc>
        <w:tc>
          <w:tcPr>
            <w:tcW w:w="2094" w:type="dxa"/>
            <w:vAlign w:val="center"/>
          </w:tcPr>
          <w:p w14:paraId="5DCFB08C" w14:textId="77777777" w:rsidR="005D1CCA" w:rsidRDefault="005D1CCA" w:rsidP="00EE5BEA">
            <w:pPr>
              <w:spacing w:after="100" w:afterAutospacing="1" w:line="400" w:lineRule="exact"/>
              <w:jc w:val="center"/>
              <w:rPr>
                <w:rFonts w:ascii="宋体" w:hAnsi="宋体"/>
                <w:sz w:val="24"/>
                <w:szCs w:val="24"/>
              </w:rPr>
            </w:pPr>
            <w:r>
              <w:rPr>
                <w:rFonts w:ascii="宋体" w:hAnsi="宋体" w:hint="eastAsia"/>
                <w:sz w:val="24"/>
                <w:szCs w:val="24"/>
              </w:rPr>
              <w:t>设备名称</w:t>
            </w:r>
          </w:p>
        </w:tc>
        <w:tc>
          <w:tcPr>
            <w:tcW w:w="1591" w:type="dxa"/>
            <w:vAlign w:val="center"/>
          </w:tcPr>
          <w:p w14:paraId="03B4C9F3" w14:textId="77777777" w:rsidR="005D1CCA" w:rsidRDefault="005D1CCA" w:rsidP="00EE5BEA">
            <w:pPr>
              <w:spacing w:after="100" w:afterAutospacing="1" w:line="400" w:lineRule="exact"/>
              <w:jc w:val="center"/>
              <w:rPr>
                <w:rFonts w:ascii="宋体" w:hAnsi="宋体"/>
                <w:sz w:val="24"/>
                <w:szCs w:val="24"/>
              </w:rPr>
            </w:pPr>
            <w:r>
              <w:rPr>
                <w:rFonts w:ascii="宋体" w:hAnsi="宋体" w:hint="eastAsia"/>
                <w:sz w:val="24"/>
                <w:szCs w:val="24"/>
              </w:rPr>
              <w:t>最少数量</w:t>
            </w:r>
          </w:p>
        </w:tc>
      </w:tr>
      <w:tr w:rsidR="005D1CCA" w14:paraId="7B40D5C7" w14:textId="77777777" w:rsidTr="00EE5BEA">
        <w:trPr>
          <w:trHeight w:val="480"/>
          <w:tblHeader/>
          <w:jc w:val="center"/>
        </w:trPr>
        <w:tc>
          <w:tcPr>
            <w:tcW w:w="836" w:type="dxa"/>
            <w:vMerge w:val="restart"/>
            <w:vAlign w:val="center"/>
          </w:tcPr>
          <w:p w14:paraId="1BC918C4" w14:textId="77777777" w:rsidR="005D1CCA" w:rsidRDefault="005D1CCA" w:rsidP="00EE5BEA">
            <w:pPr>
              <w:spacing w:after="100" w:afterAutospacing="1" w:line="400" w:lineRule="exact"/>
              <w:rPr>
                <w:rFonts w:ascii="宋体" w:hAnsi="宋体"/>
                <w:sz w:val="24"/>
                <w:szCs w:val="24"/>
              </w:rPr>
            </w:pPr>
            <w:r>
              <w:rPr>
                <w:rFonts w:ascii="宋体" w:hAnsi="宋体"/>
                <w:sz w:val="24"/>
                <w:szCs w:val="24"/>
              </w:rPr>
              <w:t>1</w:t>
            </w:r>
          </w:p>
        </w:tc>
        <w:tc>
          <w:tcPr>
            <w:tcW w:w="1437" w:type="dxa"/>
            <w:vMerge w:val="restart"/>
            <w:vAlign w:val="center"/>
          </w:tcPr>
          <w:p w14:paraId="0CC7D94B" w14:textId="77777777" w:rsidR="005D1CCA" w:rsidRDefault="005D1CCA" w:rsidP="00EE5BEA">
            <w:pPr>
              <w:spacing w:after="100" w:afterAutospacing="1" w:line="400" w:lineRule="exact"/>
              <w:rPr>
                <w:rFonts w:ascii="宋体" w:hAnsi="宋体"/>
                <w:sz w:val="24"/>
                <w:szCs w:val="24"/>
              </w:rPr>
            </w:pPr>
            <w:r>
              <w:rPr>
                <w:rFonts w:ascii="宋体" w:hAnsi="宋体" w:hint="eastAsia"/>
                <w:sz w:val="24"/>
                <w:szCs w:val="24"/>
              </w:rPr>
              <w:t>工业楼</w:t>
            </w:r>
            <w:r>
              <w:rPr>
                <w:rFonts w:ascii="宋体" w:hAnsi="宋体"/>
                <w:sz w:val="24"/>
                <w:szCs w:val="24"/>
              </w:rPr>
              <w:t>427</w:t>
            </w:r>
          </w:p>
        </w:tc>
        <w:tc>
          <w:tcPr>
            <w:tcW w:w="2552" w:type="dxa"/>
            <w:vMerge w:val="restart"/>
            <w:vAlign w:val="center"/>
          </w:tcPr>
          <w:p w14:paraId="69E7CDA9" w14:textId="77777777" w:rsidR="005D1CCA" w:rsidRDefault="005D1CCA" w:rsidP="00EE5BEA">
            <w:pPr>
              <w:spacing w:after="100" w:afterAutospacing="1" w:line="400" w:lineRule="exact"/>
              <w:rPr>
                <w:rFonts w:ascii="宋体" w:hAnsi="宋体"/>
                <w:sz w:val="24"/>
                <w:szCs w:val="24"/>
              </w:rPr>
            </w:pPr>
            <w:r>
              <w:rPr>
                <w:rFonts w:ascii="宋体" w:hAnsi="宋体" w:hint="eastAsia"/>
                <w:sz w:val="24"/>
                <w:szCs w:val="24"/>
              </w:rPr>
              <w:t>高频电子技术实验室，可实现各个电路模块的验证，及故障的判定与维修。</w:t>
            </w:r>
          </w:p>
        </w:tc>
        <w:tc>
          <w:tcPr>
            <w:tcW w:w="2094" w:type="dxa"/>
            <w:vAlign w:val="center"/>
          </w:tcPr>
          <w:p w14:paraId="7CC9CE2B" w14:textId="77777777" w:rsidR="005D1CCA" w:rsidRDefault="005D1CCA" w:rsidP="00EE5BEA">
            <w:pPr>
              <w:spacing w:after="100" w:afterAutospacing="1" w:line="400" w:lineRule="exact"/>
              <w:rPr>
                <w:rFonts w:ascii="宋体" w:hAnsi="宋体"/>
                <w:sz w:val="24"/>
                <w:szCs w:val="24"/>
              </w:rPr>
            </w:pPr>
            <w:r>
              <w:rPr>
                <w:rFonts w:ascii="宋体" w:hAnsi="宋体" w:hint="eastAsia"/>
                <w:sz w:val="24"/>
                <w:szCs w:val="24"/>
              </w:rPr>
              <w:t>高频电子线路实验箱</w:t>
            </w:r>
          </w:p>
        </w:tc>
        <w:tc>
          <w:tcPr>
            <w:tcW w:w="1591" w:type="dxa"/>
            <w:vAlign w:val="center"/>
          </w:tcPr>
          <w:p w14:paraId="64F73889" w14:textId="77777777" w:rsidR="005D1CCA" w:rsidRDefault="005D1CCA" w:rsidP="00EE5BEA">
            <w:pPr>
              <w:spacing w:after="100" w:afterAutospacing="1" w:line="400" w:lineRule="exact"/>
              <w:rPr>
                <w:rFonts w:ascii="宋体" w:hAnsi="宋体"/>
                <w:sz w:val="24"/>
                <w:szCs w:val="24"/>
              </w:rPr>
            </w:pPr>
            <w:r>
              <w:rPr>
                <w:rFonts w:ascii="宋体" w:hAnsi="宋体"/>
                <w:sz w:val="24"/>
                <w:szCs w:val="24"/>
              </w:rPr>
              <w:t>12</w:t>
            </w:r>
          </w:p>
        </w:tc>
      </w:tr>
      <w:tr w:rsidR="005D1CCA" w14:paraId="45D6DA4E" w14:textId="77777777" w:rsidTr="00EE5BEA">
        <w:trPr>
          <w:trHeight w:val="276"/>
          <w:tblHeader/>
          <w:jc w:val="center"/>
        </w:trPr>
        <w:tc>
          <w:tcPr>
            <w:tcW w:w="836" w:type="dxa"/>
            <w:vMerge/>
            <w:vAlign w:val="center"/>
          </w:tcPr>
          <w:p w14:paraId="015636B9" w14:textId="77777777" w:rsidR="005D1CCA" w:rsidRDefault="005D1CCA" w:rsidP="00EE5BEA">
            <w:pPr>
              <w:spacing w:after="100" w:afterAutospacing="1" w:line="400" w:lineRule="exact"/>
              <w:rPr>
                <w:rFonts w:ascii="宋体" w:hAnsi="宋体"/>
                <w:sz w:val="24"/>
                <w:szCs w:val="24"/>
              </w:rPr>
            </w:pPr>
          </w:p>
        </w:tc>
        <w:tc>
          <w:tcPr>
            <w:tcW w:w="1437" w:type="dxa"/>
            <w:vMerge/>
            <w:vAlign w:val="center"/>
          </w:tcPr>
          <w:p w14:paraId="637DFB65" w14:textId="77777777" w:rsidR="005D1CCA" w:rsidRDefault="005D1CCA" w:rsidP="00EE5BEA">
            <w:pPr>
              <w:spacing w:after="100" w:afterAutospacing="1" w:line="400" w:lineRule="exact"/>
              <w:rPr>
                <w:rFonts w:ascii="宋体" w:hAnsi="宋体"/>
                <w:sz w:val="24"/>
                <w:szCs w:val="24"/>
              </w:rPr>
            </w:pPr>
          </w:p>
        </w:tc>
        <w:tc>
          <w:tcPr>
            <w:tcW w:w="2552" w:type="dxa"/>
            <w:vMerge/>
            <w:vAlign w:val="center"/>
          </w:tcPr>
          <w:p w14:paraId="732247A0" w14:textId="77777777" w:rsidR="005D1CCA" w:rsidRDefault="005D1CCA" w:rsidP="00EE5BEA">
            <w:pPr>
              <w:spacing w:after="100" w:afterAutospacing="1" w:line="400" w:lineRule="exact"/>
              <w:rPr>
                <w:rFonts w:ascii="宋体" w:hAnsi="宋体"/>
                <w:sz w:val="24"/>
                <w:szCs w:val="24"/>
              </w:rPr>
            </w:pPr>
          </w:p>
        </w:tc>
        <w:tc>
          <w:tcPr>
            <w:tcW w:w="2094" w:type="dxa"/>
            <w:vAlign w:val="center"/>
          </w:tcPr>
          <w:p w14:paraId="0522CD0D" w14:textId="77777777" w:rsidR="005D1CCA" w:rsidRDefault="005D1CCA" w:rsidP="00EE5BEA">
            <w:pPr>
              <w:spacing w:after="100" w:afterAutospacing="1" w:line="400" w:lineRule="exact"/>
              <w:rPr>
                <w:rFonts w:ascii="宋体" w:hAnsi="宋体"/>
                <w:sz w:val="24"/>
                <w:szCs w:val="24"/>
              </w:rPr>
            </w:pPr>
            <w:r>
              <w:rPr>
                <w:rFonts w:ascii="宋体" w:hAnsi="宋体" w:hint="eastAsia"/>
                <w:sz w:val="24"/>
                <w:szCs w:val="24"/>
              </w:rPr>
              <w:t>模拟万用表</w:t>
            </w:r>
          </w:p>
        </w:tc>
        <w:tc>
          <w:tcPr>
            <w:tcW w:w="1591" w:type="dxa"/>
            <w:vAlign w:val="center"/>
          </w:tcPr>
          <w:p w14:paraId="23210C05" w14:textId="77777777" w:rsidR="005D1CCA" w:rsidRDefault="005D1CCA" w:rsidP="00EE5BEA">
            <w:pPr>
              <w:spacing w:after="100" w:afterAutospacing="1" w:line="400" w:lineRule="exact"/>
              <w:rPr>
                <w:rFonts w:ascii="宋体" w:hAnsi="宋体"/>
                <w:sz w:val="24"/>
                <w:szCs w:val="24"/>
              </w:rPr>
            </w:pPr>
            <w:r>
              <w:rPr>
                <w:rFonts w:ascii="宋体" w:hAnsi="宋体"/>
                <w:sz w:val="24"/>
                <w:szCs w:val="24"/>
              </w:rPr>
              <w:t>12</w:t>
            </w:r>
          </w:p>
        </w:tc>
      </w:tr>
      <w:tr w:rsidR="005D1CCA" w14:paraId="291B8D5A" w14:textId="77777777" w:rsidTr="00EE5BEA">
        <w:trPr>
          <w:trHeight w:val="328"/>
          <w:tblHeader/>
          <w:jc w:val="center"/>
        </w:trPr>
        <w:tc>
          <w:tcPr>
            <w:tcW w:w="836" w:type="dxa"/>
            <w:vMerge/>
            <w:vAlign w:val="center"/>
          </w:tcPr>
          <w:p w14:paraId="5E81CEE8" w14:textId="77777777" w:rsidR="005D1CCA" w:rsidRDefault="005D1CCA" w:rsidP="00EE5BEA">
            <w:pPr>
              <w:spacing w:after="100" w:afterAutospacing="1" w:line="400" w:lineRule="exact"/>
              <w:rPr>
                <w:rFonts w:ascii="宋体" w:hAnsi="宋体"/>
                <w:sz w:val="24"/>
                <w:szCs w:val="24"/>
              </w:rPr>
            </w:pPr>
          </w:p>
        </w:tc>
        <w:tc>
          <w:tcPr>
            <w:tcW w:w="1437" w:type="dxa"/>
            <w:vMerge/>
            <w:vAlign w:val="center"/>
          </w:tcPr>
          <w:p w14:paraId="34EB7BB0" w14:textId="77777777" w:rsidR="005D1CCA" w:rsidRDefault="005D1CCA" w:rsidP="00EE5BEA">
            <w:pPr>
              <w:spacing w:after="100" w:afterAutospacing="1" w:line="400" w:lineRule="exact"/>
              <w:rPr>
                <w:rFonts w:ascii="宋体" w:hAnsi="宋体"/>
                <w:sz w:val="24"/>
                <w:szCs w:val="24"/>
              </w:rPr>
            </w:pPr>
          </w:p>
        </w:tc>
        <w:tc>
          <w:tcPr>
            <w:tcW w:w="2552" w:type="dxa"/>
            <w:vMerge/>
            <w:vAlign w:val="center"/>
          </w:tcPr>
          <w:p w14:paraId="48F4EDDF" w14:textId="77777777" w:rsidR="005D1CCA" w:rsidRDefault="005D1CCA" w:rsidP="00EE5BEA">
            <w:pPr>
              <w:spacing w:after="100" w:afterAutospacing="1" w:line="400" w:lineRule="exact"/>
              <w:rPr>
                <w:rFonts w:ascii="宋体" w:hAnsi="宋体"/>
                <w:sz w:val="24"/>
                <w:szCs w:val="24"/>
              </w:rPr>
            </w:pPr>
          </w:p>
        </w:tc>
        <w:tc>
          <w:tcPr>
            <w:tcW w:w="2094" w:type="dxa"/>
            <w:vAlign w:val="center"/>
          </w:tcPr>
          <w:p w14:paraId="7756632B" w14:textId="77777777" w:rsidR="005D1CCA" w:rsidRDefault="005D1CCA" w:rsidP="00EE5BEA">
            <w:pPr>
              <w:spacing w:after="100" w:afterAutospacing="1" w:line="400" w:lineRule="exact"/>
              <w:rPr>
                <w:rFonts w:ascii="宋体" w:hAnsi="宋体"/>
                <w:sz w:val="24"/>
                <w:szCs w:val="24"/>
              </w:rPr>
            </w:pPr>
            <w:r>
              <w:rPr>
                <w:rFonts w:ascii="宋体" w:hAnsi="宋体" w:hint="eastAsia"/>
                <w:sz w:val="24"/>
                <w:szCs w:val="24"/>
              </w:rPr>
              <w:t>示波器</w:t>
            </w:r>
          </w:p>
        </w:tc>
        <w:tc>
          <w:tcPr>
            <w:tcW w:w="1591" w:type="dxa"/>
            <w:vAlign w:val="center"/>
          </w:tcPr>
          <w:p w14:paraId="48275CAF" w14:textId="77777777" w:rsidR="005D1CCA" w:rsidRDefault="005D1CCA" w:rsidP="00EE5BEA">
            <w:pPr>
              <w:spacing w:after="100" w:afterAutospacing="1" w:line="400" w:lineRule="exact"/>
              <w:rPr>
                <w:rFonts w:ascii="宋体" w:hAnsi="宋体"/>
                <w:sz w:val="24"/>
                <w:szCs w:val="24"/>
              </w:rPr>
            </w:pPr>
            <w:r>
              <w:rPr>
                <w:rFonts w:ascii="宋体" w:hAnsi="宋体"/>
                <w:sz w:val="24"/>
                <w:szCs w:val="24"/>
              </w:rPr>
              <w:t>12</w:t>
            </w:r>
          </w:p>
        </w:tc>
      </w:tr>
      <w:tr w:rsidR="005D1CCA" w14:paraId="1E2E41D4" w14:textId="77777777" w:rsidTr="00EE5BEA">
        <w:trPr>
          <w:trHeight w:val="328"/>
          <w:tblHeader/>
          <w:jc w:val="center"/>
        </w:trPr>
        <w:tc>
          <w:tcPr>
            <w:tcW w:w="836" w:type="dxa"/>
            <w:vMerge/>
            <w:vAlign w:val="center"/>
          </w:tcPr>
          <w:p w14:paraId="210A7F21" w14:textId="77777777" w:rsidR="005D1CCA" w:rsidRDefault="005D1CCA" w:rsidP="00EE5BEA">
            <w:pPr>
              <w:spacing w:after="100" w:afterAutospacing="1" w:line="400" w:lineRule="exact"/>
              <w:rPr>
                <w:rFonts w:ascii="宋体" w:hAnsi="宋体"/>
                <w:sz w:val="24"/>
                <w:szCs w:val="24"/>
              </w:rPr>
            </w:pPr>
          </w:p>
        </w:tc>
        <w:tc>
          <w:tcPr>
            <w:tcW w:w="1437" w:type="dxa"/>
            <w:vMerge/>
            <w:vAlign w:val="center"/>
          </w:tcPr>
          <w:p w14:paraId="2ABBC8C4" w14:textId="77777777" w:rsidR="005D1CCA" w:rsidRDefault="005D1CCA" w:rsidP="00EE5BEA">
            <w:pPr>
              <w:spacing w:after="100" w:afterAutospacing="1" w:line="400" w:lineRule="exact"/>
              <w:rPr>
                <w:rFonts w:ascii="宋体" w:hAnsi="宋体"/>
                <w:sz w:val="24"/>
                <w:szCs w:val="24"/>
              </w:rPr>
            </w:pPr>
          </w:p>
        </w:tc>
        <w:tc>
          <w:tcPr>
            <w:tcW w:w="2552" w:type="dxa"/>
            <w:vMerge/>
            <w:vAlign w:val="center"/>
          </w:tcPr>
          <w:p w14:paraId="0111CE64" w14:textId="77777777" w:rsidR="005D1CCA" w:rsidRDefault="005D1CCA" w:rsidP="00EE5BEA">
            <w:pPr>
              <w:spacing w:after="100" w:afterAutospacing="1" w:line="400" w:lineRule="exact"/>
              <w:rPr>
                <w:rFonts w:ascii="宋体" w:hAnsi="宋体"/>
                <w:sz w:val="24"/>
                <w:szCs w:val="24"/>
              </w:rPr>
            </w:pPr>
          </w:p>
        </w:tc>
        <w:tc>
          <w:tcPr>
            <w:tcW w:w="2094" w:type="dxa"/>
            <w:vAlign w:val="center"/>
          </w:tcPr>
          <w:p w14:paraId="232774DF" w14:textId="77777777" w:rsidR="005D1CCA" w:rsidRDefault="005D1CCA" w:rsidP="00EE5BEA">
            <w:pPr>
              <w:spacing w:after="100" w:afterAutospacing="1" w:line="400" w:lineRule="exact"/>
              <w:rPr>
                <w:rFonts w:ascii="宋体" w:hAnsi="宋体"/>
                <w:sz w:val="24"/>
                <w:szCs w:val="24"/>
              </w:rPr>
            </w:pPr>
            <w:r>
              <w:rPr>
                <w:rFonts w:ascii="宋体" w:hAnsi="宋体" w:hint="eastAsia"/>
                <w:sz w:val="24"/>
                <w:szCs w:val="24"/>
              </w:rPr>
              <w:t>函数信号发生器</w:t>
            </w:r>
          </w:p>
        </w:tc>
        <w:tc>
          <w:tcPr>
            <w:tcW w:w="1591" w:type="dxa"/>
            <w:vAlign w:val="center"/>
          </w:tcPr>
          <w:p w14:paraId="3BBB5EBD" w14:textId="77777777" w:rsidR="005D1CCA" w:rsidRDefault="005D1CCA" w:rsidP="00EE5BEA">
            <w:pPr>
              <w:spacing w:after="100" w:afterAutospacing="1" w:line="400" w:lineRule="exact"/>
              <w:rPr>
                <w:rFonts w:ascii="宋体" w:hAnsi="宋体"/>
                <w:sz w:val="24"/>
                <w:szCs w:val="24"/>
              </w:rPr>
            </w:pPr>
            <w:r>
              <w:rPr>
                <w:rFonts w:ascii="宋体" w:hAnsi="宋体"/>
                <w:sz w:val="24"/>
                <w:szCs w:val="24"/>
              </w:rPr>
              <w:t>12</w:t>
            </w:r>
          </w:p>
        </w:tc>
      </w:tr>
      <w:tr w:rsidR="005D1CCA" w14:paraId="3A1DEFED" w14:textId="77777777" w:rsidTr="00EE5BEA">
        <w:trPr>
          <w:trHeight w:val="328"/>
          <w:tblHeader/>
          <w:jc w:val="center"/>
        </w:trPr>
        <w:tc>
          <w:tcPr>
            <w:tcW w:w="836" w:type="dxa"/>
            <w:vMerge/>
            <w:vAlign w:val="center"/>
          </w:tcPr>
          <w:p w14:paraId="6FA036FB" w14:textId="77777777" w:rsidR="005D1CCA" w:rsidRDefault="005D1CCA" w:rsidP="00EE5BEA">
            <w:pPr>
              <w:spacing w:after="100" w:afterAutospacing="1" w:line="400" w:lineRule="exact"/>
              <w:rPr>
                <w:rFonts w:ascii="宋体" w:hAnsi="宋体"/>
                <w:sz w:val="24"/>
                <w:szCs w:val="24"/>
              </w:rPr>
            </w:pPr>
          </w:p>
        </w:tc>
        <w:tc>
          <w:tcPr>
            <w:tcW w:w="1437" w:type="dxa"/>
            <w:vMerge/>
            <w:vAlign w:val="center"/>
          </w:tcPr>
          <w:p w14:paraId="706A3AA2" w14:textId="77777777" w:rsidR="005D1CCA" w:rsidRDefault="005D1CCA" w:rsidP="00EE5BEA">
            <w:pPr>
              <w:spacing w:after="100" w:afterAutospacing="1" w:line="400" w:lineRule="exact"/>
              <w:rPr>
                <w:rFonts w:ascii="宋体" w:hAnsi="宋体"/>
                <w:sz w:val="24"/>
                <w:szCs w:val="24"/>
              </w:rPr>
            </w:pPr>
          </w:p>
        </w:tc>
        <w:tc>
          <w:tcPr>
            <w:tcW w:w="2552" w:type="dxa"/>
            <w:vMerge/>
            <w:vAlign w:val="center"/>
          </w:tcPr>
          <w:p w14:paraId="36585801" w14:textId="77777777" w:rsidR="005D1CCA" w:rsidRDefault="005D1CCA" w:rsidP="00EE5BEA">
            <w:pPr>
              <w:spacing w:after="100" w:afterAutospacing="1" w:line="400" w:lineRule="exact"/>
              <w:rPr>
                <w:rFonts w:ascii="宋体" w:hAnsi="宋体"/>
                <w:sz w:val="24"/>
                <w:szCs w:val="24"/>
              </w:rPr>
            </w:pPr>
          </w:p>
        </w:tc>
        <w:tc>
          <w:tcPr>
            <w:tcW w:w="2094" w:type="dxa"/>
            <w:vAlign w:val="center"/>
          </w:tcPr>
          <w:p w14:paraId="763501A4" w14:textId="77777777" w:rsidR="005D1CCA" w:rsidRDefault="005D1CCA" w:rsidP="00EE5BEA">
            <w:pPr>
              <w:spacing w:after="100" w:afterAutospacing="1" w:line="400" w:lineRule="exact"/>
              <w:rPr>
                <w:rFonts w:ascii="宋体" w:hAnsi="宋体"/>
                <w:sz w:val="24"/>
                <w:szCs w:val="24"/>
              </w:rPr>
            </w:pPr>
            <w:r>
              <w:rPr>
                <w:rFonts w:ascii="宋体" w:hAnsi="宋体" w:hint="eastAsia"/>
                <w:sz w:val="24"/>
                <w:szCs w:val="24"/>
              </w:rPr>
              <w:t>频率计</w:t>
            </w:r>
          </w:p>
        </w:tc>
        <w:tc>
          <w:tcPr>
            <w:tcW w:w="1591" w:type="dxa"/>
            <w:vAlign w:val="center"/>
          </w:tcPr>
          <w:p w14:paraId="6A8CE444" w14:textId="77777777" w:rsidR="005D1CCA" w:rsidRDefault="005D1CCA" w:rsidP="00EE5BEA">
            <w:pPr>
              <w:spacing w:after="100" w:afterAutospacing="1" w:line="400" w:lineRule="exact"/>
              <w:rPr>
                <w:rFonts w:ascii="宋体" w:hAnsi="宋体"/>
                <w:sz w:val="24"/>
                <w:szCs w:val="24"/>
              </w:rPr>
            </w:pPr>
            <w:r>
              <w:rPr>
                <w:rFonts w:ascii="宋体" w:hAnsi="宋体"/>
                <w:sz w:val="24"/>
                <w:szCs w:val="24"/>
              </w:rPr>
              <w:t>12</w:t>
            </w:r>
          </w:p>
        </w:tc>
      </w:tr>
      <w:tr w:rsidR="005D1CCA" w14:paraId="0A93D7A8" w14:textId="77777777" w:rsidTr="00EE5BEA">
        <w:trPr>
          <w:trHeight w:val="328"/>
          <w:tblHeader/>
          <w:jc w:val="center"/>
        </w:trPr>
        <w:tc>
          <w:tcPr>
            <w:tcW w:w="836" w:type="dxa"/>
            <w:vMerge/>
            <w:vAlign w:val="center"/>
          </w:tcPr>
          <w:p w14:paraId="298A2E2B" w14:textId="77777777" w:rsidR="005D1CCA" w:rsidRDefault="005D1CCA" w:rsidP="00EE5BEA">
            <w:pPr>
              <w:spacing w:after="100" w:afterAutospacing="1" w:line="400" w:lineRule="exact"/>
              <w:rPr>
                <w:rFonts w:ascii="宋体" w:hAnsi="宋体"/>
                <w:sz w:val="24"/>
                <w:szCs w:val="24"/>
              </w:rPr>
            </w:pPr>
          </w:p>
        </w:tc>
        <w:tc>
          <w:tcPr>
            <w:tcW w:w="1437" w:type="dxa"/>
            <w:vMerge/>
            <w:vAlign w:val="center"/>
          </w:tcPr>
          <w:p w14:paraId="3519DDA5" w14:textId="77777777" w:rsidR="005D1CCA" w:rsidRDefault="005D1CCA" w:rsidP="00EE5BEA">
            <w:pPr>
              <w:spacing w:after="100" w:afterAutospacing="1" w:line="400" w:lineRule="exact"/>
              <w:rPr>
                <w:rFonts w:ascii="宋体" w:hAnsi="宋体"/>
                <w:sz w:val="24"/>
                <w:szCs w:val="24"/>
              </w:rPr>
            </w:pPr>
          </w:p>
        </w:tc>
        <w:tc>
          <w:tcPr>
            <w:tcW w:w="2552" w:type="dxa"/>
            <w:vMerge/>
            <w:vAlign w:val="center"/>
          </w:tcPr>
          <w:p w14:paraId="3C58DB5B" w14:textId="77777777" w:rsidR="005D1CCA" w:rsidRDefault="005D1CCA" w:rsidP="00EE5BEA">
            <w:pPr>
              <w:spacing w:after="100" w:afterAutospacing="1" w:line="400" w:lineRule="exact"/>
              <w:rPr>
                <w:rFonts w:ascii="宋体" w:hAnsi="宋体"/>
                <w:sz w:val="24"/>
                <w:szCs w:val="24"/>
              </w:rPr>
            </w:pPr>
          </w:p>
        </w:tc>
        <w:tc>
          <w:tcPr>
            <w:tcW w:w="2094" w:type="dxa"/>
            <w:vAlign w:val="center"/>
          </w:tcPr>
          <w:p w14:paraId="37E418C9" w14:textId="77777777" w:rsidR="005D1CCA" w:rsidRDefault="005D1CCA" w:rsidP="00EE5BEA">
            <w:pPr>
              <w:spacing w:after="100" w:afterAutospacing="1" w:line="400" w:lineRule="exact"/>
              <w:rPr>
                <w:rFonts w:ascii="宋体" w:hAnsi="宋体"/>
                <w:sz w:val="24"/>
                <w:szCs w:val="24"/>
              </w:rPr>
            </w:pPr>
            <w:r>
              <w:rPr>
                <w:rFonts w:ascii="宋体" w:hAnsi="宋体" w:hint="eastAsia"/>
                <w:sz w:val="24"/>
                <w:szCs w:val="24"/>
              </w:rPr>
              <w:t>电子工具</w:t>
            </w:r>
          </w:p>
        </w:tc>
        <w:tc>
          <w:tcPr>
            <w:tcW w:w="1591" w:type="dxa"/>
            <w:vAlign w:val="center"/>
          </w:tcPr>
          <w:p w14:paraId="4497B1FC" w14:textId="77777777" w:rsidR="005D1CCA" w:rsidRDefault="005D1CCA" w:rsidP="00EE5BEA">
            <w:pPr>
              <w:spacing w:after="100" w:afterAutospacing="1" w:line="400" w:lineRule="exact"/>
              <w:rPr>
                <w:rFonts w:ascii="宋体" w:hAnsi="宋体"/>
                <w:sz w:val="24"/>
                <w:szCs w:val="24"/>
              </w:rPr>
            </w:pPr>
            <w:r>
              <w:rPr>
                <w:rFonts w:ascii="宋体" w:hAnsi="宋体"/>
                <w:sz w:val="24"/>
                <w:szCs w:val="24"/>
              </w:rPr>
              <w:t>12</w:t>
            </w:r>
          </w:p>
        </w:tc>
      </w:tr>
      <w:tr w:rsidR="005D1CCA" w14:paraId="366D8915" w14:textId="77777777" w:rsidTr="00EE5BEA">
        <w:trPr>
          <w:trHeight w:val="328"/>
          <w:tblHeader/>
          <w:jc w:val="center"/>
        </w:trPr>
        <w:tc>
          <w:tcPr>
            <w:tcW w:w="836" w:type="dxa"/>
            <w:vAlign w:val="center"/>
          </w:tcPr>
          <w:p w14:paraId="64C509F7" w14:textId="77777777" w:rsidR="005D1CCA" w:rsidRDefault="005D1CCA" w:rsidP="00EE5BEA">
            <w:pPr>
              <w:spacing w:after="100" w:afterAutospacing="1" w:line="400" w:lineRule="exact"/>
              <w:rPr>
                <w:rFonts w:ascii="宋体" w:hAnsi="宋体"/>
                <w:sz w:val="24"/>
                <w:szCs w:val="24"/>
              </w:rPr>
            </w:pPr>
            <w:r>
              <w:rPr>
                <w:rFonts w:ascii="宋体" w:hAnsi="宋体" w:hint="eastAsia"/>
                <w:sz w:val="24"/>
                <w:szCs w:val="24"/>
              </w:rPr>
              <w:t>2</w:t>
            </w:r>
          </w:p>
        </w:tc>
        <w:tc>
          <w:tcPr>
            <w:tcW w:w="1437" w:type="dxa"/>
            <w:vAlign w:val="center"/>
          </w:tcPr>
          <w:p w14:paraId="761C42EF" w14:textId="13304D31" w:rsidR="005D1CCA" w:rsidRPr="00255682" w:rsidRDefault="005D1CCA" w:rsidP="00EE5BEA">
            <w:pPr>
              <w:spacing w:after="100" w:afterAutospacing="1" w:line="400" w:lineRule="exact"/>
              <w:rPr>
                <w:rFonts w:ascii="宋体" w:hAnsi="宋体"/>
                <w:bCs/>
                <w:sz w:val="24"/>
                <w:szCs w:val="24"/>
              </w:rPr>
            </w:pPr>
            <w:r w:rsidRPr="00255682">
              <w:rPr>
                <w:rFonts w:ascii="宋体" w:hAnsi="宋体" w:hint="eastAsia"/>
                <w:bCs/>
                <w:sz w:val="24"/>
                <w:szCs w:val="24"/>
              </w:rPr>
              <w:t>多媒体教室</w:t>
            </w:r>
          </w:p>
        </w:tc>
        <w:tc>
          <w:tcPr>
            <w:tcW w:w="2552" w:type="dxa"/>
            <w:vAlign w:val="center"/>
          </w:tcPr>
          <w:p w14:paraId="3540D4D8" w14:textId="77777777" w:rsidR="005D1CCA" w:rsidRDefault="005D1CCA" w:rsidP="00EE5BEA">
            <w:pPr>
              <w:spacing w:after="100" w:afterAutospacing="1" w:line="400" w:lineRule="exact"/>
              <w:rPr>
                <w:rFonts w:ascii="宋体" w:hAnsi="宋体"/>
                <w:sz w:val="24"/>
                <w:szCs w:val="24"/>
              </w:rPr>
            </w:pPr>
            <w:r>
              <w:rPr>
                <w:rFonts w:ascii="宋体" w:hAnsi="宋体" w:hint="eastAsia"/>
                <w:sz w:val="24"/>
                <w:szCs w:val="24"/>
              </w:rPr>
              <w:t>高频电子技术理论教学</w:t>
            </w:r>
          </w:p>
        </w:tc>
        <w:tc>
          <w:tcPr>
            <w:tcW w:w="2094" w:type="dxa"/>
            <w:vAlign w:val="center"/>
          </w:tcPr>
          <w:p w14:paraId="13322C6D" w14:textId="46125FE2" w:rsidR="005D1CCA" w:rsidRDefault="005D1CCA" w:rsidP="00EE5BEA">
            <w:pPr>
              <w:spacing w:after="100" w:afterAutospacing="1" w:line="400" w:lineRule="exact"/>
              <w:rPr>
                <w:rFonts w:ascii="宋体" w:hAnsi="宋体"/>
                <w:sz w:val="24"/>
                <w:szCs w:val="24"/>
              </w:rPr>
            </w:pPr>
            <w:r>
              <w:rPr>
                <w:rFonts w:ascii="宋体" w:hAnsi="宋体" w:hint="eastAsia"/>
                <w:sz w:val="24"/>
                <w:szCs w:val="24"/>
              </w:rPr>
              <w:t>电脑</w:t>
            </w:r>
          </w:p>
        </w:tc>
        <w:tc>
          <w:tcPr>
            <w:tcW w:w="1591" w:type="dxa"/>
            <w:vAlign w:val="center"/>
          </w:tcPr>
          <w:p w14:paraId="06DF0FCB" w14:textId="49F53519" w:rsidR="005D1CCA" w:rsidRDefault="005D1CCA" w:rsidP="00EE5BEA">
            <w:pPr>
              <w:spacing w:after="100" w:afterAutospacing="1" w:line="400" w:lineRule="exact"/>
              <w:rPr>
                <w:rFonts w:ascii="宋体" w:hAnsi="宋体"/>
                <w:sz w:val="24"/>
                <w:szCs w:val="24"/>
              </w:rPr>
            </w:pPr>
            <w:r>
              <w:rPr>
                <w:rFonts w:ascii="宋体" w:hAnsi="宋体" w:hint="eastAsia"/>
                <w:sz w:val="24"/>
                <w:szCs w:val="24"/>
              </w:rPr>
              <w:t>1</w:t>
            </w:r>
          </w:p>
        </w:tc>
      </w:tr>
    </w:tbl>
    <w:p w14:paraId="5460B7C9" w14:textId="4AC3C321" w:rsidR="00F1407B" w:rsidRDefault="00F1407B" w:rsidP="00255682">
      <w:pPr>
        <w:adjustRightInd w:val="0"/>
        <w:snapToGrid w:val="0"/>
        <w:spacing w:beforeLines="50" w:before="156" w:afterLines="50" w:after="156"/>
        <w:jc w:val="left"/>
        <w:outlineLvl w:val="0"/>
        <w:rPr>
          <w:rFonts w:ascii="宋体" w:hAnsi="宋体"/>
          <w:b/>
          <w:kern w:val="0"/>
          <w:sz w:val="28"/>
          <w:szCs w:val="28"/>
        </w:rPr>
      </w:pPr>
    </w:p>
    <w:p w14:paraId="1D778000" w14:textId="77777777" w:rsidR="00F1407B" w:rsidRDefault="00F1407B">
      <w:pPr>
        <w:adjustRightInd w:val="0"/>
        <w:snapToGrid w:val="0"/>
        <w:spacing w:beforeLines="50" w:before="156" w:afterLines="50" w:after="156"/>
        <w:ind w:leftChars="200" w:left="420"/>
        <w:jc w:val="left"/>
        <w:outlineLvl w:val="0"/>
        <w:rPr>
          <w:rFonts w:ascii="宋体" w:hAnsi="宋体"/>
          <w:b/>
          <w:kern w:val="0"/>
          <w:sz w:val="28"/>
          <w:szCs w:val="28"/>
        </w:rPr>
      </w:pPr>
    </w:p>
    <w:p w14:paraId="0C763BA5" w14:textId="77777777" w:rsidR="00F1407B" w:rsidRDefault="00F1407B">
      <w:pPr>
        <w:adjustRightInd w:val="0"/>
        <w:snapToGrid w:val="0"/>
        <w:spacing w:beforeLines="50" w:before="156" w:afterLines="50" w:after="156"/>
        <w:ind w:leftChars="200" w:left="420"/>
        <w:jc w:val="left"/>
        <w:outlineLvl w:val="0"/>
        <w:rPr>
          <w:rFonts w:ascii="宋体" w:hAnsi="宋体"/>
          <w:b/>
          <w:kern w:val="0"/>
          <w:sz w:val="28"/>
          <w:szCs w:val="28"/>
        </w:rPr>
      </w:pPr>
    </w:p>
    <w:p w14:paraId="2EDAF2E6" w14:textId="77777777" w:rsidR="00F1407B" w:rsidRDefault="00F1407B">
      <w:pPr>
        <w:adjustRightInd w:val="0"/>
        <w:snapToGrid w:val="0"/>
        <w:spacing w:beforeLines="50" w:before="156" w:afterLines="50" w:after="156"/>
        <w:ind w:leftChars="200" w:left="420"/>
        <w:jc w:val="left"/>
        <w:outlineLvl w:val="0"/>
        <w:rPr>
          <w:rFonts w:ascii="宋体" w:hAnsi="宋体"/>
          <w:b/>
          <w:kern w:val="0"/>
          <w:sz w:val="28"/>
          <w:szCs w:val="28"/>
        </w:rPr>
      </w:pPr>
    </w:p>
    <w:p w14:paraId="20A51FBF" w14:textId="77777777" w:rsidR="00F1407B" w:rsidRDefault="00F1407B">
      <w:pPr>
        <w:adjustRightInd w:val="0"/>
        <w:snapToGrid w:val="0"/>
        <w:spacing w:beforeLines="50" w:before="156" w:afterLines="50" w:after="156"/>
        <w:ind w:leftChars="200" w:left="420"/>
        <w:jc w:val="left"/>
        <w:outlineLvl w:val="0"/>
        <w:rPr>
          <w:rFonts w:ascii="宋体" w:hAnsi="宋体"/>
          <w:b/>
          <w:kern w:val="0"/>
          <w:sz w:val="28"/>
          <w:szCs w:val="28"/>
        </w:rPr>
      </w:pPr>
    </w:p>
    <w:p w14:paraId="79BFB315" w14:textId="77777777" w:rsidR="00F1407B" w:rsidRDefault="00F1407B">
      <w:pPr>
        <w:adjustRightInd w:val="0"/>
        <w:snapToGrid w:val="0"/>
        <w:spacing w:beforeLines="50" w:before="156" w:afterLines="50" w:after="156"/>
        <w:ind w:leftChars="200" w:left="420"/>
        <w:jc w:val="left"/>
        <w:outlineLvl w:val="0"/>
        <w:rPr>
          <w:rFonts w:ascii="宋体" w:hAnsi="宋体"/>
          <w:b/>
          <w:kern w:val="0"/>
          <w:sz w:val="28"/>
          <w:szCs w:val="28"/>
        </w:rPr>
      </w:pPr>
    </w:p>
    <w:p w14:paraId="4A461E85" w14:textId="77777777" w:rsidR="00F1407B" w:rsidRDefault="00F1407B">
      <w:pPr>
        <w:adjustRightInd w:val="0"/>
        <w:snapToGrid w:val="0"/>
        <w:spacing w:beforeLines="50" w:before="156" w:afterLines="50" w:after="156"/>
        <w:ind w:leftChars="200" w:left="420"/>
        <w:jc w:val="left"/>
        <w:outlineLvl w:val="0"/>
        <w:rPr>
          <w:rFonts w:ascii="宋体" w:hAnsi="宋体"/>
          <w:b/>
          <w:kern w:val="0"/>
          <w:sz w:val="28"/>
          <w:szCs w:val="28"/>
        </w:rPr>
      </w:pPr>
    </w:p>
    <w:p w14:paraId="7F0DB1C0" w14:textId="77777777" w:rsidR="00F1407B" w:rsidRDefault="00F1407B">
      <w:pPr>
        <w:adjustRightInd w:val="0"/>
        <w:snapToGrid w:val="0"/>
        <w:spacing w:beforeLines="50" w:before="156" w:afterLines="50" w:after="156"/>
        <w:ind w:leftChars="200" w:left="420"/>
        <w:jc w:val="left"/>
        <w:outlineLvl w:val="0"/>
        <w:rPr>
          <w:rFonts w:ascii="宋体" w:hAnsi="宋体"/>
          <w:b/>
          <w:kern w:val="0"/>
          <w:sz w:val="28"/>
          <w:szCs w:val="28"/>
        </w:rPr>
      </w:pPr>
    </w:p>
    <w:p w14:paraId="4B68FFFF" w14:textId="77777777" w:rsidR="00F1407B" w:rsidRDefault="00F1407B">
      <w:pPr>
        <w:adjustRightInd w:val="0"/>
        <w:snapToGrid w:val="0"/>
        <w:spacing w:beforeLines="50" w:before="156" w:afterLines="50" w:after="156"/>
        <w:ind w:leftChars="200" w:left="420"/>
        <w:jc w:val="left"/>
        <w:outlineLvl w:val="0"/>
        <w:rPr>
          <w:rFonts w:ascii="宋体" w:hAnsi="宋体"/>
          <w:b/>
          <w:kern w:val="0"/>
          <w:sz w:val="28"/>
          <w:szCs w:val="28"/>
        </w:rPr>
      </w:pPr>
    </w:p>
    <w:p w14:paraId="1631AD2F" w14:textId="77777777" w:rsidR="00F1407B" w:rsidRDefault="00F1407B">
      <w:pPr>
        <w:adjustRightInd w:val="0"/>
        <w:snapToGrid w:val="0"/>
        <w:spacing w:beforeLines="50" w:before="156" w:afterLines="50" w:after="156"/>
        <w:ind w:leftChars="200" w:left="420"/>
        <w:jc w:val="left"/>
        <w:outlineLvl w:val="0"/>
        <w:rPr>
          <w:rFonts w:ascii="宋体" w:hAnsi="宋体"/>
          <w:b/>
          <w:kern w:val="0"/>
          <w:sz w:val="28"/>
          <w:szCs w:val="28"/>
        </w:rPr>
      </w:pPr>
    </w:p>
    <w:p w14:paraId="0ACDABDC" w14:textId="77777777" w:rsidR="00F1407B" w:rsidRDefault="00F1407B">
      <w:pPr>
        <w:adjustRightInd w:val="0"/>
        <w:snapToGrid w:val="0"/>
        <w:spacing w:beforeLines="50" w:before="156" w:afterLines="50" w:after="156"/>
        <w:ind w:leftChars="200" w:left="420"/>
        <w:jc w:val="left"/>
        <w:outlineLvl w:val="0"/>
        <w:rPr>
          <w:rFonts w:ascii="宋体" w:hAnsi="宋体"/>
          <w:b/>
          <w:kern w:val="0"/>
          <w:sz w:val="28"/>
          <w:szCs w:val="28"/>
        </w:rPr>
      </w:pPr>
    </w:p>
    <w:p w14:paraId="0F46CADA" w14:textId="77777777" w:rsidR="00F1407B" w:rsidRDefault="00F1407B">
      <w:pPr>
        <w:adjustRightInd w:val="0"/>
        <w:snapToGrid w:val="0"/>
        <w:spacing w:beforeLines="50" w:before="156" w:afterLines="50" w:after="156"/>
        <w:ind w:leftChars="200" w:left="420"/>
        <w:jc w:val="left"/>
        <w:outlineLvl w:val="0"/>
        <w:rPr>
          <w:rFonts w:ascii="宋体" w:hAnsi="宋体"/>
          <w:b/>
          <w:kern w:val="0"/>
          <w:sz w:val="28"/>
          <w:szCs w:val="28"/>
        </w:rPr>
      </w:pPr>
    </w:p>
    <w:p w14:paraId="1E8AC0D0" w14:textId="77777777" w:rsidR="00F1407B" w:rsidRDefault="00F1407B" w:rsidP="0027228A">
      <w:pPr>
        <w:adjustRightInd w:val="0"/>
        <w:snapToGrid w:val="0"/>
        <w:spacing w:beforeLines="50" w:before="156" w:afterLines="50" w:after="156"/>
        <w:jc w:val="left"/>
        <w:outlineLvl w:val="0"/>
        <w:rPr>
          <w:rFonts w:ascii="宋体" w:hAnsi="宋体"/>
          <w:b/>
          <w:kern w:val="0"/>
          <w:sz w:val="28"/>
          <w:szCs w:val="28"/>
        </w:rPr>
      </w:pPr>
    </w:p>
    <w:p w14:paraId="4C13A22F" w14:textId="77777777" w:rsidR="00F1407B" w:rsidRDefault="00F1407B">
      <w:pPr>
        <w:adjustRightInd w:val="0"/>
        <w:snapToGrid w:val="0"/>
        <w:spacing w:beforeLines="50" w:before="156" w:afterLines="50" w:after="156"/>
        <w:ind w:leftChars="200" w:left="420"/>
        <w:jc w:val="left"/>
        <w:outlineLvl w:val="0"/>
        <w:rPr>
          <w:rFonts w:ascii="宋体" w:hAnsi="宋体"/>
          <w:b/>
          <w:kern w:val="0"/>
          <w:sz w:val="28"/>
          <w:szCs w:val="28"/>
        </w:rPr>
      </w:pPr>
    </w:p>
    <w:p w14:paraId="2841CEE0" w14:textId="77777777" w:rsidR="00F1407B" w:rsidRDefault="00F1407B">
      <w:pPr>
        <w:widowControl/>
        <w:spacing w:line="400" w:lineRule="exact"/>
        <w:jc w:val="left"/>
        <w:rPr>
          <w:rFonts w:ascii="宋体"/>
          <w:sz w:val="24"/>
          <w:szCs w:val="24"/>
        </w:rPr>
        <w:sectPr w:rsidR="00F1407B">
          <w:pgSz w:w="11906" w:h="16838"/>
          <w:pgMar w:top="1440" w:right="1797" w:bottom="1440" w:left="1797" w:header="851" w:footer="992" w:gutter="0"/>
          <w:cols w:space="425"/>
          <w:docGrid w:type="lines" w:linePitch="312"/>
        </w:sectPr>
      </w:pPr>
    </w:p>
    <w:p w14:paraId="7FAA2D21" w14:textId="77777777" w:rsidR="00F1407B" w:rsidRDefault="00F1407B">
      <w:pPr>
        <w:pStyle w:val="a8"/>
        <w:spacing w:line="400" w:lineRule="exact"/>
        <w:ind w:firstLineChars="1950" w:firstLine="4698"/>
        <w:rPr>
          <w:rFonts w:ascii="宋体" w:hAnsi="宋体"/>
          <w:b/>
          <w:sz w:val="24"/>
          <w:szCs w:val="24"/>
        </w:rPr>
      </w:pPr>
    </w:p>
    <w:p w14:paraId="3E924F50" w14:textId="77777777" w:rsidR="00F1407B" w:rsidRDefault="004B4C81">
      <w:pPr>
        <w:adjustRightInd w:val="0"/>
        <w:snapToGrid w:val="0"/>
        <w:spacing w:beforeLines="50" w:before="156" w:afterLines="50" w:after="156"/>
        <w:ind w:leftChars="200" w:left="420"/>
        <w:jc w:val="left"/>
        <w:outlineLvl w:val="0"/>
        <w:rPr>
          <w:rFonts w:ascii="宋体" w:hAnsi="宋体"/>
          <w:b/>
          <w:kern w:val="0"/>
          <w:sz w:val="28"/>
          <w:szCs w:val="28"/>
        </w:rPr>
      </w:pPr>
      <w:r>
        <w:rPr>
          <w:rFonts w:ascii="宋体" w:hAnsi="宋体" w:hint="eastAsia"/>
          <w:b/>
          <w:kern w:val="0"/>
          <w:sz w:val="28"/>
          <w:szCs w:val="28"/>
        </w:rPr>
        <w:t>八、教学过程设计</w:t>
      </w:r>
    </w:p>
    <w:p w14:paraId="0DF98183" w14:textId="77777777" w:rsidR="00F1407B" w:rsidRDefault="004B4C81">
      <w:pPr>
        <w:pStyle w:val="a8"/>
        <w:spacing w:line="400" w:lineRule="exact"/>
        <w:ind w:firstLineChars="1950" w:firstLine="4698"/>
        <w:rPr>
          <w:rFonts w:ascii="宋体"/>
          <w:b/>
          <w:sz w:val="24"/>
          <w:szCs w:val="24"/>
        </w:rPr>
      </w:pPr>
      <w:r>
        <w:rPr>
          <w:rFonts w:ascii="宋体" w:hAnsi="宋体" w:hint="eastAsia"/>
          <w:b/>
          <w:sz w:val="24"/>
          <w:szCs w:val="24"/>
        </w:rPr>
        <w:t>教学过程设计表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1418"/>
        <w:gridCol w:w="1417"/>
        <w:gridCol w:w="1418"/>
        <w:gridCol w:w="1842"/>
        <w:gridCol w:w="2268"/>
        <w:gridCol w:w="1843"/>
        <w:gridCol w:w="1418"/>
      </w:tblGrid>
      <w:tr w:rsidR="00F1407B" w14:paraId="076922FD" w14:textId="77777777">
        <w:tc>
          <w:tcPr>
            <w:tcW w:w="1384" w:type="dxa"/>
            <w:vAlign w:val="center"/>
          </w:tcPr>
          <w:p w14:paraId="37EA4313" w14:textId="77777777" w:rsidR="00F1407B" w:rsidRDefault="004B4C81">
            <w:pPr>
              <w:spacing w:line="400" w:lineRule="exact"/>
              <w:jc w:val="center"/>
              <w:rPr>
                <w:rFonts w:ascii="宋体"/>
                <w:b/>
                <w:sz w:val="24"/>
                <w:szCs w:val="24"/>
              </w:rPr>
            </w:pPr>
            <w:r>
              <w:rPr>
                <w:rFonts w:ascii="宋体" w:hAnsi="宋体" w:hint="eastAsia"/>
                <w:b/>
                <w:sz w:val="24"/>
                <w:szCs w:val="24"/>
              </w:rPr>
              <w:t>教学环节</w:t>
            </w:r>
          </w:p>
        </w:tc>
        <w:tc>
          <w:tcPr>
            <w:tcW w:w="1418" w:type="dxa"/>
            <w:vAlign w:val="center"/>
          </w:tcPr>
          <w:p w14:paraId="311C0A7E" w14:textId="77777777" w:rsidR="00F1407B" w:rsidRDefault="004B4C81">
            <w:pPr>
              <w:spacing w:line="400" w:lineRule="exact"/>
              <w:jc w:val="center"/>
              <w:rPr>
                <w:rFonts w:ascii="宋体"/>
                <w:b/>
                <w:sz w:val="24"/>
                <w:szCs w:val="24"/>
              </w:rPr>
            </w:pPr>
            <w:r>
              <w:rPr>
                <w:rFonts w:ascii="宋体" w:hAnsi="宋体" w:hint="eastAsia"/>
                <w:b/>
                <w:sz w:val="24"/>
                <w:szCs w:val="24"/>
              </w:rPr>
              <w:t>教学内容</w:t>
            </w:r>
          </w:p>
        </w:tc>
        <w:tc>
          <w:tcPr>
            <w:tcW w:w="1417" w:type="dxa"/>
            <w:vAlign w:val="center"/>
          </w:tcPr>
          <w:p w14:paraId="1BCB4E68" w14:textId="77777777" w:rsidR="00F1407B" w:rsidRDefault="004B4C81">
            <w:pPr>
              <w:spacing w:line="400" w:lineRule="exact"/>
              <w:jc w:val="center"/>
              <w:rPr>
                <w:rFonts w:ascii="宋体"/>
                <w:b/>
                <w:sz w:val="24"/>
                <w:szCs w:val="24"/>
              </w:rPr>
            </w:pPr>
            <w:r>
              <w:rPr>
                <w:rFonts w:ascii="宋体" w:hAnsi="宋体" w:hint="eastAsia"/>
                <w:b/>
                <w:sz w:val="24"/>
                <w:szCs w:val="24"/>
              </w:rPr>
              <w:t>教师活动</w:t>
            </w:r>
          </w:p>
        </w:tc>
        <w:tc>
          <w:tcPr>
            <w:tcW w:w="1418" w:type="dxa"/>
            <w:vAlign w:val="center"/>
          </w:tcPr>
          <w:p w14:paraId="618B9BF5" w14:textId="77777777" w:rsidR="00F1407B" w:rsidRDefault="004B4C81">
            <w:pPr>
              <w:spacing w:line="400" w:lineRule="exact"/>
              <w:jc w:val="center"/>
              <w:rPr>
                <w:rFonts w:ascii="宋体"/>
                <w:b/>
                <w:sz w:val="24"/>
                <w:szCs w:val="24"/>
              </w:rPr>
            </w:pPr>
            <w:r>
              <w:rPr>
                <w:rFonts w:ascii="宋体" w:hAnsi="宋体" w:hint="eastAsia"/>
                <w:b/>
                <w:sz w:val="24"/>
                <w:szCs w:val="24"/>
              </w:rPr>
              <w:t>学生活动</w:t>
            </w:r>
          </w:p>
        </w:tc>
        <w:tc>
          <w:tcPr>
            <w:tcW w:w="1842" w:type="dxa"/>
            <w:vAlign w:val="center"/>
          </w:tcPr>
          <w:p w14:paraId="43EAFE57" w14:textId="77777777" w:rsidR="00F1407B" w:rsidRDefault="004B4C81">
            <w:pPr>
              <w:spacing w:line="400" w:lineRule="exact"/>
              <w:jc w:val="center"/>
              <w:rPr>
                <w:rFonts w:ascii="宋体" w:hAnsi="宋体"/>
                <w:b/>
                <w:sz w:val="24"/>
                <w:szCs w:val="24"/>
              </w:rPr>
            </w:pPr>
            <w:r>
              <w:rPr>
                <w:rFonts w:ascii="宋体" w:hAnsi="宋体" w:hint="eastAsia"/>
                <w:b/>
                <w:sz w:val="24"/>
                <w:szCs w:val="24"/>
              </w:rPr>
              <w:t>教学手段</w:t>
            </w:r>
          </w:p>
          <w:p w14:paraId="292C1E82" w14:textId="77777777" w:rsidR="00F1407B" w:rsidRDefault="004B4C81">
            <w:pPr>
              <w:spacing w:line="400" w:lineRule="exact"/>
              <w:jc w:val="center"/>
              <w:rPr>
                <w:rFonts w:ascii="宋体" w:hAnsi="宋体"/>
                <w:b/>
                <w:sz w:val="24"/>
                <w:szCs w:val="24"/>
              </w:rPr>
            </w:pPr>
            <w:r>
              <w:rPr>
                <w:rFonts w:ascii="宋体" w:hAnsi="宋体" w:hint="eastAsia"/>
                <w:b/>
                <w:sz w:val="24"/>
                <w:szCs w:val="24"/>
              </w:rPr>
              <w:t>（信息化技术</w:t>
            </w:r>
          </w:p>
          <w:p w14:paraId="1C9B1EF8" w14:textId="77777777" w:rsidR="00F1407B" w:rsidRDefault="004B4C81">
            <w:pPr>
              <w:spacing w:line="400" w:lineRule="exact"/>
              <w:jc w:val="center"/>
              <w:rPr>
                <w:rFonts w:ascii="宋体"/>
                <w:b/>
                <w:sz w:val="24"/>
                <w:szCs w:val="24"/>
              </w:rPr>
            </w:pPr>
            <w:r>
              <w:rPr>
                <w:rFonts w:ascii="宋体" w:hAnsi="宋体" w:hint="eastAsia"/>
                <w:b/>
                <w:sz w:val="24"/>
                <w:szCs w:val="24"/>
              </w:rPr>
              <w:t>应用等）</w:t>
            </w:r>
          </w:p>
        </w:tc>
        <w:tc>
          <w:tcPr>
            <w:tcW w:w="2268" w:type="dxa"/>
            <w:vAlign w:val="center"/>
          </w:tcPr>
          <w:p w14:paraId="05FFDD59" w14:textId="77777777" w:rsidR="00F1407B" w:rsidRDefault="004B4C81">
            <w:pPr>
              <w:spacing w:line="400" w:lineRule="exact"/>
              <w:jc w:val="center"/>
              <w:rPr>
                <w:rFonts w:ascii="宋体" w:hAnsi="宋体"/>
                <w:b/>
                <w:sz w:val="24"/>
                <w:szCs w:val="24"/>
              </w:rPr>
            </w:pPr>
            <w:r>
              <w:rPr>
                <w:rFonts w:ascii="宋体" w:hAnsi="宋体" w:hint="eastAsia"/>
                <w:b/>
                <w:sz w:val="24"/>
                <w:szCs w:val="24"/>
              </w:rPr>
              <w:t>教学资源</w:t>
            </w:r>
          </w:p>
          <w:p w14:paraId="43DB5D39" w14:textId="77777777" w:rsidR="00F1407B" w:rsidRDefault="004B4C81">
            <w:pPr>
              <w:spacing w:line="400" w:lineRule="exact"/>
              <w:jc w:val="center"/>
              <w:rPr>
                <w:rFonts w:ascii="宋体"/>
                <w:b/>
                <w:sz w:val="24"/>
                <w:szCs w:val="24"/>
              </w:rPr>
            </w:pPr>
            <w:r>
              <w:rPr>
                <w:rFonts w:ascii="宋体" w:hAnsi="宋体" w:hint="eastAsia"/>
                <w:b/>
                <w:sz w:val="24"/>
                <w:szCs w:val="24"/>
              </w:rPr>
              <w:t>（包括思政元素等）</w:t>
            </w:r>
          </w:p>
        </w:tc>
        <w:tc>
          <w:tcPr>
            <w:tcW w:w="1843" w:type="dxa"/>
            <w:vAlign w:val="center"/>
          </w:tcPr>
          <w:p w14:paraId="51942EE5" w14:textId="77777777" w:rsidR="00F1407B" w:rsidRDefault="004B4C81">
            <w:pPr>
              <w:spacing w:line="400" w:lineRule="exact"/>
              <w:jc w:val="center"/>
              <w:rPr>
                <w:rFonts w:ascii="宋体" w:hAnsi="宋体"/>
                <w:b/>
                <w:sz w:val="24"/>
                <w:szCs w:val="24"/>
              </w:rPr>
            </w:pPr>
            <w:r>
              <w:rPr>
                <w:rFonts w:ascii="宋体" w:hAnsi="宋体" w:hint="eastAsia"/>
                <w:b/>
                <w:sz w:val="24"/>
                <w:szCs w:val="24"/>
              </w:rPr>
              <w:t>教学方法</w:t>
            </w:r>
          </w:p>
          <w:p w14:paraId="3CD7E334" w14:textId="77777777" w:rsidR="00F1407B" w:rsidRDefault="004B4C81">
            <w:pPr>
              <w:spacing w:line="400" w:lineRule="exact"/>
              <w:jc w:val="center"/>
              <w:rPr>
                <w:rFonts w:ascii="宋体"/>
                <w:b/>
                <w:sz w:val="24"/>
                <w:szCs w:val="24"/>
              </w:rPr>
            </w:pPr>
            <w:r>
              <w:rPr>
                <w:rFonts w:ascii="宋体" w:hAnsi="宋体" w:hint="eastAsia"/>
                <w:b/>
                <w:sz w:val="24"/>
                <w:szCs w:val="24"/>
              </w:rPr>
              <w:t>（行动导向等）</w:t>
            </w:r>
          </w:p>
        </w:tc>
        <w:tc>
          <w:tcPr>
            <w:tcW w:w="1418" w:type="dxa"/>
            <w:vAlign w:val="center"/>
          </w:tcPr>
          <w:p w14:paraId="41341DD4" w14:textId="77777777" w:rsidR="00F1407B" w:rsidRDefault="004B4C81">
            <w:pPr>
              <w:spacing w:line="400" w:lineRule="exact"/>
              <w:jc w:val="center"/>
              <w:rPr>
                <w:rFonts w:ascii="宋体"/>
                <w:b/>
                <w:sz w:val="24"/>
                <w:szCs w:val="24"/>
              </w:rPr>
            </w:pPr>
            <w:r>
              <w:rPr>
                <w:rFonts w:ascii="宋体" w:hAnsi="宋体" w:hint="eastAsia"/>
                <w:b/>
                <w:sz w:val="24"/>
                <w:szCs w:val="24"/>
              </w:rPr>
              <w:t>设计意图</w:t>
            </w:r>
          </w:p>
        </w:tc>
      </w:tr>
      <w:tr w:rsidR="00F1407B" w14:paraId="7A97EB42" w14:textId="77777777">
        <w:tc>
          <w:tcPr>
            <w:tcW w:w="1384" w:type="dxa"/>
            <w:vAlign w:val="center"/>
          </w:tcPr>
          <w:p w14:paraId="676FF6A2" w14:textId="77777777" w:rsidR="00F1407B" w:rsidRDefault="004B4C81">
            <w:pPr>
              <w:spacing w:line="400" w:lineRule="exact"/>
              <w:jc w:val="center"/>
              <w:rPr>
                <w:rFonts w:ascii="宋体"/>
                <w:sz w:val="24"/>
                <w:szCs w:val="24"/>
              </w:rPr>
            </w:pPr>
            <w:r>
              <w:rPr>
                <w:rFonts w:ascii="宋体" w:hint="eastAsia"/>
                <w:sz w:val="24"/>
                <w:szCs w:val="24"/>
              </w:rPr>
              <w:t>课前准备</w:t>
            </w:r>
          </w:p>
        </w:tc>
        <w:tc>
          <w:tcPr>
            <w:tcW w:w="1418" w:type="dxa"/>
            <w:vAlign w:val="center"/>
          </w:tcPr>
          <w:p w14:paraId="4D55A3EE" w14:textId="77777777" w:rsidR="00F1407B" w:rsidRDefault="004B4C81">
            <w:pPr>
              <w:spacing w:line="400" w:lineRule="exact"/>
              <w:jc w:val="center"/>
              <w:rPr>
                <w:rFonts w:ascii="宋体" w:hAnsi="宋体" w:cs="宋体"/>
                <w:szCs w:val="21"/>
              </w:rPr>
            </w:pPr>
            <w:r>
              <w:rPr>
                <w:rFonts w:ascii="宋体" w:hAnsi="宋体" w:cs="宋体" w:hint="eastAsia"/>
                <w:szCs w:val="21"/>
              </w:rPr>
              <w:t>学生自学在线教育平台领取任务，自学教学资源；完成课前测试任务。</w:t>
            </w:r>
          </w:p>
          <w:p w14:paraId="697EBDB2" w14:textId="77777777" w:rsidR="00F1407B" w:rsidRDefault="00F1407B">
            <w:pPr>
              <w:spacing w:line="400" w:lineRule="exact"/>
              <w:jc w:val="center"/>
              <w:rPr>
                <w:rFonts w:ascii="宋体" w:hAnsi="宋体" w:cs="宋体"/>
                <w:szCs w:val="21"/>
              </w:rPr>
            </w:pPr>
          </w:p>
        </w:tc>
        <w:tc>
          <w:tcPr>
            <w:tcW w:w="1417" w:type="dxa"/>
            <w:vAlign w:val="center"/>
          </w:tcPr>
          <w:p w14:paraId="3E404682" w14:textId="77777777" w:rsidR="00F1407B" w:rsidRDefault="004B4C81">
            <w:pPr>
              <w:spacing w:line="400" w:lineRule="exact"/>
              <w:jc w:val="center"/>
              <w:rPr>
                <w:rFonts w:ascii="宋体" w:hAnsi="宋体" w:cs="宋体"/>
                <w:szCs w:val="21"/>
              </w:rPr>
            </w:pPr>
            <w:r>
              <w:rPr>
                <w:rFonts w:ascii="宋体" w:hAnsi="宋体" w:cs="宋体" w:hint="eastAsia"/>
                <w:szCs w:val="21"/>
              </w:rPr>
              <w:t>提前布置预习内容</w:t>
            </w:r>
          </w:p>
        </w:tc>
        <w:tc>
          <w:tcPr>
            <w:tcW w:w="1418" w:type="dxa"/>
            <w:vAlign w:val="center"/>
          </w:tcPr>
          <w:p w14:paraId="42DDB1D5" w14:textId="77777777" w:rsidR="00F1407B" w:rsidRDefault="004B4C81">
            <w:pPr>
              <w:spacing w:line="400" w:lineRule="exact"/>
              <w:jc w:val="center"/>
              <w:rPr>
                <w:rFonts w:ascii="宋体" w:hAnsi="宋体" w:cs="宋体"/>
                <w:szCs w:val="21"/>
              </w:rPr>
            </w:pPr>
            <w:r>
              <w:rPr>
                <w:rFonts w:ascii="宋体" w:hAnsi="宋体" w:cs="宋体" w:hint="eastAsia"/>
                <w:szCs w:val="21"/>
              </w:rPr>
              <w:t>利用教材、网络、图书馆等查询资料</w:t>
            </w:r>
          </w:p>
        </w:tc>
        <w:tc>
          <w:tcPr>
            <w:tcW w:w="1842" w:type="dxa"/>
            <w:vAlign w:val="center"/>
          </w:tcPr>
          <w:p w14:paraId="4DFC1298" w14:textId="77777777" w:rsidR="00F1407B" w:rsidRDefault="004B4C81">
            <w:pPr>
              <w:spacing w:line="400" w:lineRule="exact"/>
              <w:jc w:val="center"/>
              <w:rPr>
                <w:rFonts w:ascii="宋体" w:hAnsi="宋体" w:cs="宋体"/>
                <w:szCs w:val="21"/>
              </w:rPr>
            </w:pPr>
            <w:r>
              <w:rPr>
                <w:rFonts w:ascii="宋体" w:hAnsi="宋体" w:cs="宋体" w:hint="eastAsia"/>
                <w:szCs w:val="21"/>
              </w:rPr>
              <w:t>知网和相关搜索引擎</w:t>
            </w:r>
          </w:p>
        </w:tc>
        <w:tc>
          <w:tcPr>
            <w:tcW w:w="2268" w:type="dxa"/>
            <w:vAlign w:val="center"/>
          </w:tcPr>
          <w:p w14:paraId="5A621F5E" w14:textId="77777777" w:rsidR="00F1407B" w:rsidRDefault="004B4C81">
            <w:pPr>
              <w:spacing w:line="400" w:lineRule="exact"/>
              <w:jc w:val="center"/>
              <w:rPr>
                <w:rFonts w:ascii="宋体" w:hAnsi="宋体" w:cs="宋体"/>
                <w:szCs w:val="21"/>
              </w:rPr>
            </w:pPr>
            <w:r>
              <w:rPr>
                <w:rFonts w:ascii="宋体" w:hAnsi="宋体" w:cs="宋体" w:hint="eastAsia"/>
                <w:szCs w:val="21"/>
              </w:rPr>
              <w:t>网上工匠精神视频资料</w:t>
            </w:r>
          </w:p>
        </w:tc>
        <w:tc>
          <w:tcPr>
            <w:tcW w:w="1843" w:type="dxa"/>
            <w:vAlign w:val="center"/>
          </w:tcPr>
          <w:p w14:paraId="015A444D" w14:textId="77777777" w:rsidR="00F1407B" w:rsidRDefault="004B4C81">
            <w:pPr>
              <w:spacing w:line="400" w:lineRule="exact"/>
              <w:jc w:val="center"/>
              <w:rPr>
                <w:rFonts w:ascii="宋体" w:hAnsi="宋体" w:cs="宋体"/>
                <w:szCs w:val="21"/>
              </w:rPr>
            </w:pPr>
            <w:r>
              <w:rPr>
                <w:rFonts w:ascii="宋体" w:hAnsi="宋体" w:cs="宋体" w:hint="eastAsia"/>
                <w:szCs w:val="21"/>
              </w:rPr>
              <w:t>任务驱动法</w:t>
            </w:r>
          </w:p>
        </w:tc>
        <w:tc>
          <w:tcPr>
            <w:tcW w:w="1418" w:type="dxa"/>
            <w:vAlign w:val="center"/>
          </w:tcPr>
          <w:p w14:paraId="7EFAE7B4" w14:textId="77777777" w:rsidR="00F1407B" w:rsidRDefault="004B4C81">
            <w:pPr>
              <w:spacing w:line="400" w:lineRule="exact"/>
              <w:jc w:val="center"/>
              <w:rPr>
                <w:rFonts w:ascii="宋体" w:hAnsi="宋体" w:cs="宋体"/>
                <w:szCs w:val="21"/>
              </w:rPr>
            </w:pPr>
            <w:r>
              <w:rPr>
                <w:rFonts w:ascii="宋体" w:hAnsi="宋体" w:cs="宋体" w:hint="eastAsia"/>
                <w:szCs w:val="21"/>
              </w:rPr>
              <w:t>引导学生利用学习资源自学</w:t>
            </w:r>
          </w:p>
        </w:tc>
      </w:tr>
      <w:tr w:rsidR="0089381F" w14:paraId="490270A5" w14:textId="77777777" w:rsidTr="005A4C22">
        <w:tc>
          <w:tcPr>
            <w:tcW w:w="1384" w:type="dxa"/>
            <w:vMerge w:val="restart"/>
            <w:vAlign w:val="center"/>
          </w:tcPr>
          <w:p w14:paraId="31294CEC" w14:textId="77777777" w:rsidR="0089381F" w:rsidRDefault="0089381F" w:rsidP="0089381F">
            <w:pPr>
              <w:spacing w:line="400" w:lineRule="exact"/>
              <w:jc w:val="center"/>
              <w:rPr>
                <w:rFonts w:ascii="宋体"/>
                <w:sz w:val="24"/>
                <w:szCs w:val="24"/>
              </w:rPr>
            </w:pPr>
            <w:r>
              <w:rPr>
                <w:rFonts w:ascii="宋体" w:hint="eastAsia"/>
                <w:sz w:val="24"/>
                <w:szCs w:val="24"/>
              </w:rPr>
              <w:t>课堂实施</w:t>
            </w:r>
          </w:p>
        </w:tc>
        <w:tc>
          <w:tcPr>
            <w:tcW w:w="1418" w:type="dxa"/>
            <w:vAlign w:val="center"/>
          </w:tcPr>
          <w:p w14:paraId="1878BCA6" w14:textId="77777777" w:rsidR="0089381F" w:rsidRDefault="0089381F" w:rsidP="0089381F">
            <w:pPr>
              <w:spacing w:line="400" w:lineRule="exact"/>
              <w:jc w:val="center"/>
              <w:rPr>
                <w:rFonts w:ascii="宋体" w:hAnsi="宋体" w:cs="宋体"/>
                <w:szCs w:val="21"/>
              </w:rPr>
            </w:pPr>
            <w:r>
              <w:rPr>
                <w:rFonts w:ascii="宋体" w:hAnsi="宋体" w:cs="宋体" w:hint="eastAsia"/>
                <w:szCs w:val="21"/>
              </w:rPr>
              <w:t>讲解要点</w:t>
            </w:r>
          </w:p>
        </w:tc>
        <w:tc>
          <w:tcPr>
            <w:tcW w:w="1417" w:type="dxa"/>
          </w:tcPr>
          <w:p w14:paraId="36F8DEB9" w14:textId="098953CA" w:rsidR="00D76693" w:rsidRPr="00F944FB" w:rsidRDefault="00D76693" w:rsidP="00D76693">
            <w:pPr>
              <w:rPr>
                <w:rFonts w:ascii="宋体" w:hAnsi="宋体"/>
                <w:sz w:val="24"/>
                <w:szCs w:val="24"/>
              </w:rPr>
            </w:pPr>
            <w:r w:rsidRPr="00F944FB">
              <w:rPr>
                <w:rFonts w:ascii="宋体" w:hAnsi="宋体" w:hint="eastAsia"/>
                <w:sz w:val="24"/>
                <w:szCs w:val="24"/>
              </w:rPr>
              <w:t>振幅调制、振幅解调及混频电路中的信号变化</w:t>
            </w:r>
          </w:p>
          <w:p w14:paraId="6AE9E7A5" w14:textId="20B1237D" w:rsidR="0089381F" w:rsidRPr="00D76693" w:rsidRDefault="00D76693" w:rsidP="00D76693">
            <w:pPr>
              <w:rPr>
                <w:rFonts w:ascii="宋体" w:hAnsi="宋体"/>
                <w:sz w:val="24"/>
                <w:szCs w:val="24"/>
              </w:rPr>
            </w:pPr>
            <w:r>
              <w:rPr>
                <w:rFonts w:hint="eastAsia"/>
                <w:sz w:val="24"/>
                <w:szCs w:val="24"/>
              </w:rPr>
              <w:t>；</w:t>
            </w:r>
            <w:r w:rsidRPr="00F944FB">
              <w:rPr>
                <w:rFonts w:ascii="宋体" w:hAnsi="宋体" w:hint="eastAsia"/>
                <w:sz w:val="24"/>
                <w:szCs w:val="24"/>
              </w:rPr>
              <w:t>各类振幅调制电路和振幅解调电</w:t>
            </w:r>
            <w:r w:rsidRPr="00F944FB">
              <w:rPr>
                <w:rFonts w:ascii="宋体" w:hAnsi="宋体" w:hint="eastAsia"/>
                <w:sz w:val="24"/>
                <w:szCs w:val="24"/>
              </w:rPr>
              <w:lastRenderedPageBreak/>
              <w:t>路的工作原理</w:t>
            </w:r>
          </w:p>
        </w:tc>
        <w:tc>
          <w:tcPr>
            <w:tcW w:w="1418" w:type="dxa"/>
            <w:vAlign w:val="center"/>
          </w:tcPr>
          <w:p w14:paraId="2A689FC0" w14:textId="77777777" w:rsidR="0089381F" w:rsidRDefault="0089381F" w:rsidP="0089381F">
            <w:pPr>
              <w:spacing w:line="400" w:lineRule="exact"/>
              <w:jc w:val="center"/>
              <w:rPr>
                <w:rFonts w:ascii="宋体" w:hAnsi="宋体" w:cs="宋体"/>
                <w:szCs w:val="21"/>
              </w:rPr>
            </w:pPr>
            <w:r>
              <w:rPr>
                <w:rFonts w:ascii="宋体" w:hAnsi="宋体" w:cs="宋体" w:hint="eastAsia"/>
                <w:szCs w:val="21"/>
              </w:rPr>
              <w:lastRenderedPageBreak/>
              <w:t>记录、思考</w:t>
            </w:r>
          </w:p>
        </w:tc>
        <w:tc>
          <w:tcPr>
            <w:tcW w:w="1842" w:type="dxa"/>
            <w:vAlign w:val="center"/>
          </w:tcPr>
          <w:p w14:paraId="0AC55781" w14:textId="77777777" w:rsidR="0089381F" w:rsidRDefault="0089381F" w:rsidP="0089381F">
            <w:pPr>
              <w:spacing w:line="400" w:lineRule="exact"/>
              <w:jc w:val="center"/>
              <w:rPr>
                <w:rFonts w:ascii="宋体" w:hAnsi="宋体" w:cs="宋体"/>
                <w:szCs w:val="21"/>
              </w:rPr>
            </w:pPr>
            <w:r>
              <w:rPr>
                <w:rFonts w:ascii="宋体" w:hAnsi="宋体" w:cs="宋体" w:hint="eastAsia"/>
                <w:szCs w:val="21"/>
              </w:rPr>
              <w:t>多媒体</w:t>
            </w:r>
          </w:p>
        </w:tc>
        <w:tc>
          <w:tcPr>
            <w:tcW w:w="2268" w:type="dxa"/>
            <w:vAlign w:val="center"/>
          </w:tcPr>
          <w:p w14:paraId="4FBA9FAB" w14:textId="77777777" w:rsidR="0089381F" w:rsidRDefault="0089381F" w:rsidP="0089381F">
            <w:pPr>
              <w:spacing w:line="400" w:lineRule="exact"/>
              <w:jc w:val="center"/>
              <w:rPr>
                <w:rFonts w:ascii="宋体" w:hAnsi="宋体" w:cs="宋体"/>
                <w:szCs w:val="21"/>
              </w:rPr>
            </w:pPr>
            <w:r>
              <w:rPr>
                <w:rFonts w:ascii="宋体" w:hAnsi="宋体" w:cs="宋体" w:hint="eastAsia"/>
                <w:szCs w:val="21"/>
              </w:rPr>
              <w:t>视频，PPT，图片</w:t>
            </w:r>
          </w:p>
        </w:tc>
        <w:tc>
          <w:tcPr>
            <w:tcW w:w="1843" w:type="dxa"/>
            <w:vAlign w:val="center"/>
          </w:tcPr>
          <w:p w14:paraId="458C389D" w14:textId="77777777" w:rsidR="0089381F" w:rsidRDefault="0089381F" w:rsidP="0089381F">
            <w:pPr>
              <w:spacing w:line="400" w:lineRule="exact"/>
              <w:jc w:val="center"/>
              <w:rPr>
                <w:rFonts w:ascii="宋体" w:hAnsi="宋体" w:cs="宋体"/>
                <w:szCs w:val="21"/>
              </w:rPr>
            </w:pPr>
            <w:r>
              <w:rPr>
                <w:rFonts w:ascii="宋体" w:hAnsi="宋体" w:cs="宋体" w:hint="eastAsia"/>
                <w:szCs w:val="21"/>
              </w:rPr>
              <w:t>讲授法</w:t>
            </w:r>
          </w:p>
          <w:p w14:paraId="2F64C28B" w14:textId="77777777" w:rsidR="0089381F" w:rsidRDefault="0089381F" w:rsidP="0089381F">
            <w:pPr>
              <w:spacing w:line="400" w:lineRule="exact"/>
              <w:jc w:val="center"/>
              <w:rPr>
                <w:rFonts w:ascii="宋体" w:hAnsi="宋体" w:cs="宋体"/>
                <w:szCs w:val="21"/>
              </w:rPr>
            </w:pPr>
            <w:r>
              <w:rPr>
                <w:rFonts w:ascii="宋体" w:hAnsi="宋体" w:cs="宋体" w:hint="eastAsia"/>
                <w:szCs w:val="21"/>
              </w:rPr>
              <w:t>（基于工作过程）</w:t>
            </w:r>
          </w:p>
        </w:tc>
        <w:tc>
          <w:tcPr>
            <w:tcW w:w="1418" w:type="dxa"/>
            <w:vAlign w:val="center"/>
          </w:tcPr>
          <w:p w14:paraId="47880A5D" w14:textId="77777777" w:rsidR="0089381F" w:rsidRDefault="0089381F" w:rsidP="0089381F">
            <w:pPr>
              <w:spacing w:line="400" w:lineRule="exact"/>
              <w:jc w:val="center"/>
              <w:rPr>
                <w:rFonts w:ascii="宋体" w:hAnsi="宋体" w:cs="宋体"/>
                <w:szCs w:val="21"/>
              </w:rPr>
            </w:pPr>
            <w:r>
              <w:rPr>
                <w:rFonts w:ascii="宋体" w:hAnsi="宋体" w:cs="宋体" w:hint="eastAsia"/>
                <w:szCs w:val="21"/>
              </w:rPr>
              <w:t>让学生掌握相关知识要点。</w:t>
            </w:r>
          </w:p>
        </w:tc>
      </w:tr>
      <w:tr w:rsidR="00F1407B" w14:paraId="779D7A46" w14:textId="77777777">
        <w:tc>
          <w:tcPr>
            <w:tcW w:w="1384" w:type="dxa"/>
            <w:vMerge/>
            <w:vAlign w:val="center"/>
          </w:tcPr>
          <w:p w14:paraId="7DA84221" w14:textId="77777777" w:rsidR="00F1407B" w:rsidRDefault="00F1407B">
            <w:pPr>
              <w:spacing w:line="400" w:lineRule="exact"/>
              <w:jc w:val="center"/>
              <w:rPr>
                <w:rFonts w:ascii="宋体"/>
                <w:sz w:val="24"/>
                <w:szCs w:val="24"/>
              </w:rPr>
            </w:pPr>
          </w:p>
        </w:tc>
        <w:tc>
          <w:tcPr>
            <w:tcW w:w="1418" w:type="dxa"/>
            <w:vAlign w:val="center"/>
          </w:tcPr>
          <w:p w14:paraId="3AFDE42D" w14:textId="77777777" w:rsidR="00F1407B" w:rsidRDefault="004B4C81">
            <w:pPr>
              <w:spacing w:line="400" w:lineRule="exact"/>
              <w:jc w:val="center"/>
              <w:rPr>
                <w:rFonts w:ascii="宋体" w:hAnsi="宋体" w:cs="宋体"/>
                <w:szCs w:val="21"/>
              </w:rPr>
            </w:pPr>
            <w:r>
              <w:rPr>
                <w:rFonts w:ascii="宋体" w:hAnsi="宋体" w:cs="宋体" w:hint="eastAsia"/>
                <w:szCs w:val="21"/>
              </w:rPr>
              <w:t>分组讨论</w:t>
            </w:r>
          </w:p>
        </w:tc>
        <w:tc>
          <w:tcPr>
            <w:tcW w:w="1417" w:type="dxa"/>
            <w:vAlign w:val="center"/>
          </w:tcPr>
          <w:p w14:paraId="39275350" w14:textId="3019ABAB" w:rsidR="00F1407B" w:rsidRDefault="004B4C81">
            <w:pPr>
              <w:spacing w:line="400" w:lineRule="exact"/>
              <w:jc w:val="center"/>
              <w:rPr>
                <w:rFonts w:ascii="宋体" w:hAnsi="宋体" w:cs="宋体"/>
                <w:szCs w:val="21"/>
              </w:rPr>
            </w:pPr>
            <w:r>
              <w:rPr>
                <w:rFonts w:ascii="宋体" w:hAnsi="宋体" w:cs="宋体" w:hint="eastAsia"/>
                <w:szCs w:val="21"/>
              </w:rPr>
              <w:t>分析</w:t>
            </w:r>
            <w:r w:rsidR="00EB4304">
              <w:rPr>
                <w:rFonts w:ascii="宋体" w:hAnsi="宋体" w:cs="宋体" w:hint="eastAsia"/>
                <w:szCs w:val="21"/>
              </w:rPr>
              <w:t>工作原理</w:t>
            </w:r>
          </w:p>
          <w:p w14:paraId="34B3EA0C" w14:textId="77777777" w:rsidR="00F1407B" w:rsidRDefault="00F1407B">
            <w:pPr>
              <w:spacing w:line="400" w:lineRule="exact"/>
              <w:jc w:val="center"/>
              <w:rPr>
                <w:rFonts w:ascii="宋体" w:hAnsi="宋体" w:cs="宋体"/>
                <w:szCs w:val="21"/>
              </w:rPr>
            </w:pPr>
          </w:p>
        </w:tc>
        <w:tc>
          <w:tcPr>
            <w:tcW w:w="1418" w:type="dxa"/>
            <w:vAlign w:val="center"/>
          </w:tcPr>
          <w:p w14:paraId="75269ADC" w14:textId="77777777" w:rsidR="00F1407B" w:rsidRDefault="004B4C81">
            <w:pPr>
              <w:spacing w:line="400" w:lineRule="exact"/>
              <w:jc w:val="center"/>
              <w:rPr>
                <w:rFonts w:ascii="宋体" w:hAnsi="宋体" w:cs="宋体"/>
                <w:szCs w:val="21"/>
              </w:rPr>
            </w:pPr>
            <w:r>
              <w:rPr>
                <w:rFonts w:ascii="宋体" w:hAnsi="宋体" w:cs="宋体" w:hint="eastAsia"/>
                <w:szCs w:val="21"/>
              </w:rPr>
              <w:t>小组协作分析问题</w:t>
            </w:r>
          </w:p>
        </w:tc>
        <w:tc>
          <w:tcPr>
            <w:tcW w:w="1842" w:type="dxa"/>
            <w:vAlign w:val="center"/>
          </w:tcPr>
          <w:p w14:paraId="650FD538" w14:textId="77777777" w:rsidR="00F1407B" w:rsidRDefault="004B4C81">
            <w:pPr>
              <w:spacing w:line="400" w:lineRule="exact"/>
              <w:jc w:val="center"/>
              <w:rPr>
                <w:rFonts w:ascii="宋体" w:hAnsi="宋体" w:cs="宋体"/>
                <w:szCs w:val="21"/>
              </w:rPr>
            </w:pPr>
            <w:r>
              <w:rPr>
                <w:rFonts w:ascii="宋体" w:hAnsi="宋体" w:cs="宋体" w:hint="eastAsia"/>
                <w:szCs w:val="21"/>
              </w:rPr>
              <w:t>多媒体</w:t>
            </w:r>
          </w:p>
          <w:p w14:paraId="2B73A361" w14:textId="77777777" w:rsidR="00F1407B" w:rsidRDefault="00F1407B">
            <w:pPr>
              <w:spacing w:line="400" w:lineRule="exact"/>
              <w:jc w:val="center"/>
              <w:rPr>
                <w:rFonts w:ascii="宋体" w:hAnsi="宋体" w:cs="宋体"/>
                <w:szCs w:val="21"/>
              </w:rPr>
            </w:pPr>
          </w:p>
        </w:tc>
        <w:tc>
          <w:tcPr>
            <w:tcW w:w="2268" w:type="dxa"/>
            <w:vAlign w:val="center"/>
          </w:tcPr>
          <w:p w14:paraId="0E4F9882" w14:textId="5409CB26" w:rsidR="00F1407B" w:rsidRDefault="004B4C81">
            <w:pPr>
              <w:spacing w:line="400" w:lineRule="exact"/>
              <w:jc w:val="center"/>
              <w:rPr>
                <w:rFonts w:ascii="宋体" w:hAnsi="宋体" w:cs="宋体"/>
                <w:szCs w:val="21"/>
              </w:rPr>
            </w:pPr>
            <w:r>
              <w:rPr>
                <w:rFonts w:ascii="宋体" w:hAnsi="宋体" w:cs="宋体" w:hint="eastAsia"/>
                <w:szCs w:val="21"/>
              </w:rPr>
              <w:t xml:space="preserve"> </w:t>
            </w:r>
            <w:r w:rsidR="00F3007B">
              <w:rPr>
                <w:rFonts w:ascii="宋体" w:hAnsi="宋体" w:cs="宋体" w:hint="eastAsia"/>
                <w:szCs w:val="21"/>
              </w:rPr>
              <w:t>高频实验箱</w:t>
            </w:r>
            <w:r>
              <w:rPr>
                <w:rFonts w:ascii="宋体" w:hAnsi="宋体" w:cs="宋体" w:hint="eastAsia"/>
                <w:szCs w:val="21"/>
              </w:rPr>
              <w:t>和常用</w:t>
            </w:r>
            <w:r w:rsidR="00F3007B">
              <w:rPr>
                <w:rFonts w:ascii="宋体" w:hAnsi="宋体" w:cs="宋体" w:hint="eastAsia"/>
                <w:szCs w:val="21"/>
              </w:rPr>
              <w:t>测量</w:t>
            </w:r>
            <w:r>
              <w:rPr>
                <w:rFonts w:ascii="宋体" w:hAnsi="宋体" w:cs="宋体" w:hint="eastAsia"/>
                <w:szCs w:val="21"/>
              </w:rPr>
              <w:t>工具</w:t>
            </w:r>
          </w:p>
        </w:tc>
        <w:tc>
          <w:tcPr>
            <w:tcW w:w="1843" w:type="dxa"/>
            <w:vAlign w:val="center"/>
          </w:tcPr>
          <w:p w14:paraId="1E9A65A8" w14:textId="77777777" w:rsidR="00F1407B" w:rsidRDefault="004B4C81">
            <w:pPr>
              <w:spacing w:line="400" w:lineRule="exact"/>
              <w:jc w:val="center"/>
              <w:rPr>
                <w:rFonts w:ascii="宋体" w:hAnsi="宋体" w:cs="宋体"/>
                <w:szCs w:val="21"/>
              </w:rPr>
            </w:pPr>
            <w:r>
              <w:rPr>
                <w:rFonts w:ascii="宋体" w:hAnsi="宋体" w:cs="宋体" w:hint="eastAsia"/>
                <w:szCs w:val="21"/>
              </w:rPr>
              <w:t>讨论法，分组合作</w:t>
            </w:r>
          </w:p>
          <w:p w14:paraId="243A9AE0" w14:textId="77777777" w:rsidR="00F1407B" w:rsidRDefault="004B4C81">
            <w:pPr>
              <w:spacing w:line="400" w:lineRule="exact"/>
              <w:jc w:val="center"/>
              <w:rPr>
                <w:rFonts w:ascii="宋体" w:hAnsi="宋体" w:cs="宋体"/>
                <w:szCs w:val="21"/>
              </w:rPr>
            </w:pPr>
            <w:r>
              <w:rPr>
                <w:rFonts w:ascii="宋体" w:hAnsi="宋体" w:cs="宋体" w:hint="eastAsia"/>
                <w:szCs w:val="21"/>
              </w:rPr>
              <w:t>（基于工作过程）</w:t>
            </w:r>
          </w:p>
        </w:tc>
        <w:tc>
          <w:tcPr>
            <w:tcW w:w="1418" w:type="dxa"/>
            <w:vAlign w:val="center"/>
          </w:tcPr>
          <w:p w14:paraId="775449BB" w14:textId="77777777" w:rsidR="00F1407B" w:rsidRDefault="004B4C81">
            <w:pPr>
              <w:spacing w:line="400" w:lineRule="exact"/>
              <w:jc w:val="center"/>
              <w:rPr>
                <w:rFonts w:ascii="宋体" w:hAnsi="宋体" w:cs="宋体"/>
                <w:szCs w:val="21"/>
              </w:rPr>
            </w:pPr>
            <w:r>
              <w:rPr>
                <w:rFonts w:ascii="宋体" w:hAnsi="宋体" w:cs="宋体" w:hint="eastAsia"/>
                <w:szCs w:val="21"/>
              </w:rPr>
              <w:t>对学生进行适当引导，学生根据教学情境进行思考。</w:t>
            </w:r>
          </w:p>
        </w:tc>
      </w:tr>
      <w:tr w:rsidR="00F1407B" w14:paraId="41665483" w14:textId="77777777">
        <w:tc>
          <w:tcPr>
            <w:tcW w:w="1384" w:type="dxa"/>
            <w:vMerge/>
            <w:vAlign w:val="center"/>
          </w:tcPr>
          <w:p w14:paraId="6F68CCA2" w14:textId="77777777" w:rsidR="00F1407B" w:rsidRDefault="00F1407B">
            <w:pPr>
              <w:spacing w:line="400" w:lineRule="exact"/>
              <w:jc w:val="center"/>
              <w:rPr>
                <w:rFonts w:ascii="宋体"/>
                <w:sz w:val="24"/>
                <w:szCs w:val="24"/>
              </w:rPr>
            </w:pPr>
          </w:p>
        </w:tc>
        <w:tc>
          <w:tcPr>
            <w:tcW w:w="1418" w:type="dxa"/>
            <w:vAlign w:val="center"/>
          </w:tcPr>
          <w:p w14:paraId="227F50C6" w14:textId="77777777" w:rsidR="00F1407B" w:rsidRDefault="004B4C81">
            <w:pPr>
              <w:spacing w:line="400" w:lineRule="exact"/>
              <w:jc w:val="center"/>
              <w:rPr>
                <w:rFonts w:ascii="宋体" w:hAnsi="宋体" w:cs="宋体"/>
                <w:szCs w:val="21"/>
              </w:rPr>
            </w:pPr>
            <w:r>
              <w:rPr>
                <w:rFonts w:ascii="宋体" w:hAnsi="宋体" w:cs="宋体" w:hint="eastAsia"/>
                <w:szCs w:val="21"/>
              </w:rPr>
              <w:t>任务实施</w:t>
            </w:r>
          </w:p>
        </w:tc>
        <w:tc>
          <w:tcPr>
            <w:tcW w:w="1417" w:type="dxa"/>
            <w:vAlign w:val="center"/>
          </w:tcPr>
          <w:p w14:paraId="094A8164" w14:textId="26AD4973" w:rsidR="00F1407B" w:rsidRDefault="00EB4304">
            <w:pPr>
              <w:spacing w:line="400" w:lineRule="exact"/>
              <w:jc w:val="center"/>
              <w:rPr>
                <w:rFonts w:ascii="宋体" w:hAnsi="宋体" w:cs="宋体"/>
                <w:szCs w:val="21"/>
              </w:rPr>
            </w:pPr>
            <w:r>
              <w:rPr>
                <w:rFonts w:ascii="宋体" w:hAnsi="宋体" w:cs="宋体" w:hint="eastAsia"/>
                <w:szCs w:val="21"/>
              </w:rPr>
              <w:t>测试相关参数</w:t>
            </w:r>
          </w:p>
        </w:tc>
        <w:tc>
          <w:tcPr>
            <w:tcW w:w="1418" w:type="dxa"/>
            <w:vAlign w:val="center"/>
          </w:tcPr>
          <w:p w14:paraId="0A529B6B" w14:textId="1AC82772" w:rsidR="00F1407B" w:rsidRDefault="004B4C81">
            <w:pPr>
              <w:spacing w:line="400" w:lineRule="exact"/>
              <w:jc w:val="center"/>
              <w:rPr>
                <w:rFonts w:ascii="宋体" w:hAnsi="宋体" w:cs="宋体"/>
                <w:szCs w:val="21"/>
              </w:rPr>
            </w:pPr>
            <w:r>
              <w:rPr>
                <w:rFonts w:ascii="宋体" w:hAnsi="宋体" w:cs="宋体" w:hint="eastAsia"/>
                <w:szCs w:val="21"/>
              </w:rPr>
              <w:t>小组协作分析并完成检</w:t>
            </w:r>
            <w:r w:rsidR="00EB4304">
              <w:rPr>
                <w:rFonts w:ascii="宋体" w:hAnsi="宋体" w:cs="宋体" w:hint="eastAsia"/>
                <w:szCs w:val="21"/>
              </w:rPr>
              <w:t>测</w:t>
            </w:r>
            <w:r>
              <w:rPr>
                <w:rFonts w:ascii="宋体" w:hAnsi="宋体" w:cs="宋体" w:hint="eastAsia"/>
                <w:szCs w:val="21"/>
              </w:rPr>
              <w:t>任务</w:t>
            </w:r>
          </w:p>
        </w:tc>
        <w:tc>
          <w:tcPr>
            <w:tcW w:w="1842" w:type="dxa"/>
            <w:vAlign w:val="center"/>
          </w:tcPr>
          <w:p w14:paraId="1E21134B" w14:textId="77777777" w:rsidR="00F1407B" w:rsidRDefault="004B4C81">
            <w:pPr>
              <w:spacing w:line="400" w:lineRule="exact"/>
              <w:jc w:val="center"/>
              <w:rPr>
                <w:rFonts w:ascii="宋体" w:hAnsi="宋体" w:cs="宋体"/>
                <w:szCs w:val="21"/>
              </w:rPr>
            </w:pPr>
            <w:r>
              <w:rPr>
                <w:rFonts w:ascii="宋体" w:hAnsi="宋体" w:cs="宋体" w:hint="eastAsia"/>
                <w:szCs w:val="21"/>
              </w:rPr>
              <w:t>多媒体</w:t>
            </w:r>
          </w:p>
          <w:p w14:paraId="75EDD94B" w14:textId="77777777" w:rsidR="00F1407B" w:rsidRDefault="00F1407B">
            <w:pPr>
              <w:spacing w:line="400" w:lineRule="exact"/>
              <w:jc w:val="center"/>
              <w:rPr>
                <w:rFonts w:ascii="宋体" w:hAnsi="宋体" w:cs="宋体"/>
                <w:szCs w:val="21"/>
              </w:rPr>
            </w:pPr>
          </w:p>
        </w:tc>
        <w:tc>
          <w:tcPr>
            <w:tcW w:w="2268" w:type="dxa"/>
            <w:vAlign w:val="center"/>
          </w:tcPr>
          <w:p w14:paraId="40B6032A" w14:textId="05D79F51" w:rsidR="00F1407B" w:rsidRDefault="00F3007B">
            <w:pPr>
              <w:spacing w:line="400" w:lineRule="exact"/>
              <w:jc w:val="center"/>
              <w:rPr>
                <w:rFonts w:ascii="宋体" w:hAnsi="宋体" w:cs="宋体"/>
                <w:szCs w:val="21"/>
              </w:rPr>
            </w:pPr>
            <w:r>
              <w:rPr>
                <w:rFonts w:ascii="宋体" w:hAnsi="宋体" w:cs="宋体" w:hint="eastAsia"/>
                <w:szCs w:val="21"/>
              </w:rPr>
              <w:t>高频实验箱和常用测量工具</w:t>
            </w:r>
          </w:p>
        </w:tc>
        <w:tc>
          <w:tcPr>
            <w:tcW w:w="1843" w:type="dxa"/>
            <w:vAlign w:val="center"/>
          </w:tcPr>
          <w:p w14:paraId="21A431E9" w14:textId="77777777" w:rsidR="00F1407B" w:rsidRDefault="004B4C81">
            <w:pPr>
              <w:spacing w:line="400" w:lineRule="exact"/>
              <w:jc w:val="center"/>
              <w:rPr>
                <w:rFonts w:ascii="宋体" w:hAnsi="宋体" w:cs="宋体"/>
                <w:szCs w:val="21"/>
              </w:rPr>
            </w:pPr>
            <w:r>
              <w:rPr>
                <w:rFonts w:ascii="宋体" w:hAnsi="宋体" w:cs="宋体" w:hint="eastAsia"/>
                <w:szCs w:val="21"/>
              </w:rPr>
              <w:t>讨论法，分组合作</w:t>
            </w:r>
          </w:p>
          <w:p w14:paraId="331B6E58" w14:textId="77777777" w:rsidR="00F1407B" w:rsidRDefault="004B4C81">
            <w:pPr>
              <w:spacing w:line="400" w:lineRule="exact"/>
              <w:jc w:val="center"/>
              <w:rPr>
                <w:rFonts w:ascii="宋体" w:hAnsi="宋体" w:cs="宋体"/>
                <w:szCs w:val="21"/>
              </w:rPr>
            </w:pPr>
            <w:r>
              <w:rPr>
                <w:rFonts w:ascii="宋体" w:hAnsi="宋体" w:cs="宋体" w:hint="eastAsia"/>
                <w:szCs w:val="21"/>
              </w:rPr>
              <w:t>（基于工作过程）</w:t>
            </w:r>
          </w:p>
        </w:tc>
        <w:tc>
          <w:tcPr>
            <w:tcW w:w="1418" w:type="dxa"/>
            <w:vAlign w:val="center"/>
          </w:tcPr>
          <w:p w14:paraId="3E64F05F" w14:textId="77777777" w:rsidR="00F1407B" w:rsidRDefault="004B4C81">
            <w:pPr>
              <w:spacing w:line="400" w:lineRule="exact"/>
              <w:jc w:val="center"/>
              <w:rPr>
                <w:rFonts w:ascii="宋体" w:hAnsi="宋体" w:cs="宋体"/>
                <w:szCs w:val="21"/>
              </w:rPr>
            </w:pPr>
            <w:r>
              <w:rPr>
                <w:rFonts w:ascii="宋体" w:hAnsi="宋体" w:cs="宋体" w:hint="eastAsia"/>
                <w:szCs w:val="21"/>
              </w:rPr>
              <w:t>通过实操，加深知识点的理解。</w:t>
            </w:r>
          </w:p>
        </w:tc>
      </w:tr>
      <w:tr w:rsidR="00D76693" w14:paraId="26C464AE" w14:textId="77777777" w:rsidTr="00326238">
        <w:tc>
          <w:tcPr>
            <w:tcW w:w="1384" w:type="dxa"/>
            <w:vMerge w:val="restart"/>
            <w:vAlign w:val="center"/>
          </w:tcPr>
          <w:p w14:paraId="0DC503EE" w14:textId="77777777" w:rsidR="00D76693" w:rsidRDefault="00D76693" w:rsidP="00D76693">
            <w:pPr>
              <w:spacing w:line="400" w:lineRule="exact"/>
              <w:jc w:val="center"/>
              <w:rPr>
                <w:rFonts w:ascii="宋体"/>
                <w:sz w:val="24"/>
                <w:szCs w:val="24"/>
              </w:rPr>
            </w:pPr>
            <w:r>
              <w:rPr>
                <w:rFonts w:ascii="宋体" w:hint="eastAsia"/>
                <w:sz w:val="24"/>
                <w:szCs w:val="24"/>
              </w:rPr>
              <w:t>课后拓展</w:t>
            </w:r>
          </w:p>
        </w:tc>
        <w:tc>
          <w:tcPr>
            <w:tcW w:w="1418" w:type="dxa"/>
            <w:vAlign w:val="center"/>
          </w:tcPr>
          <w:p w14:paraId="5A3468DF" w14:textId="77777777" w:rsidR="00D76693" w:rsidRDefault="00D76693" w:rsidP="00D76693">
            <w:pPr>
              <w:spacing w:line="400" w:lineRule="exact"/>
              <w:jc w:val="center"/>
              <w:rPr>
                <w:rFonts w:ascii="宋体" w:hAnsi="宋体" w:cs="宋体"/>
                <w:szCs w:val="21"/>
              </w:rPr>
            </w:pPr>
            <w:r>
              <w:rPr>
                <w:rFonts w:ascii="宋体" w:hAnsi="宋体" w:cs="宋体" w:hint="eastAsia"/>
                <w:szCs w:val="21"/>
              </w:rPr>
              <w:t>课程评价</w:t>
            </w:r>
          </w:p>
        </w:tc>
        <w:tc>
          <w:tcPr>
            <w:tcW w:w="1417" w:type="dxa"/>
            <w:vAlign w:val="bottom"/>
          </w:tcPr>
          <w:p w14:paraId="27A821AF" w14:textId="32B38E58" w:rsidR="00D76693" w:rsidRDefault="00D76693" w:rsidP="00D76693">
            <w:pPr>
              <w:spacing w:line="400" w:lineRule="exact"/>
              <w:jc w:val="center"/>
              <w:rPr>
                <w:rFonts w:ascii="宋体" w:hAnsi="宋体" w:cs="宋体"/>
                <w:szCs w:val="21"/>
              </w:rPr>
            </w:pPr>
            <w:r>
              <w:rPr>
                <w:rFonts w:ascii="宋体" w:hAnsi="宋体" w:hint="eastAsia"/>
                <w:szCs w:val="21"/>
              </w:rPr>
              <w:t>乘法器U</w:t>
            </w:r>
            <w:r>
              <w:rPr>
                <w:rFonts w:ascii="宋体" w:hAnsi="宋体" w:hint="eastAsia"/>
                <w:szCs w:val="21"/>
                <w:vertAlign w:val="subscript"/>
              </w:rPr>
              <w:t>501</w:t>
            </w:r>
            <w:r>
              <w:rPr>
                <w:rFonts w:ascii="宋体" w:hAnsi="宋体" w:hint="eastAsia"/>
                <w:szCs w:val="21"/>
              </w:rPr>
              <w:t>失调调零</w:t>
            </w:r>
          </w:p>
        </w:tc>
        <w:tc>
          <w:tcPr>
            <w:tcW w:w="1418" w:type="dxa"/>
            <w:tcBorders>
              <w:top w:val="nil"/>
              <w:left w:val="nil"/>
              <w:bottom w:val="single" w:sz="4" w:space="0" w:color="auto"/>
              <w:right w:val="single" w:sz="4" w:space="0" w:color="auto"/>
            </w:tcBorders>
            <w:vAlign w:val="bottom"/>
          </w:tcPr>
          <w:p w14:paraId="7820F4E9" w14:textId="6B0201CF" w:rsidR="00D76693" w:rsidRDefault="00D76693" w:rsidP="00D76693">
            <w:pPr>
              <w:spacing w:line="400" w:lineRule="exact"/>
              <w:jc w:val="center"/>
              <w:rPr>
                <w:rFonts w:ascii="宋体" w:hAnsi="宋体" w:cs="宋体"/>
                <w:szCs w:val="21"/>
              </w:rPr>
            </w:pPr>
            <w:r>
              <w:rPr>
                <w:rFonts w:ascii="宋体" w:hAnsi="宋体" w:hint="eastAsia"/>
                <w:szCs w:val="21"/>
              </w:rPr>
              <w:t>观测调幅波；观测解调输出</w:t>
            </w:r>
          </w:p>
        </w:tc>
        <w:tc>
          <w:tcPr>
            <w:tcW w:w="1842" w:type="dxa"/>
            <w:vAlign w:val="center"/>
          </w:tcPr>
          <w:p w14:paraId="64F78BF9" w14:textId="77777777" w:rsidR="00D76693" w:rsidRDefault="00D76693" w:rsidP="00D76693">
            <w:pPr>
              <w:spacing w:line="400" w:lineRule="exact"/>
              <w:jc w:val="center"/>
              <w:rPr>
                <w:rFonts w:ascii="宋体" w:hAnsi="宋体" w:cs="宋体"/>
                <w:szCs w:val="21"/>
              </w:rPr>
            </w:pPr>
            <w:r>
              <w:rPr>
                <w:rFonts w:ascii="宋体" w:hAnsi="宋体" w:cs="宋体" w:hint="eastAsia"/>
                <w:szCs w:val="21"/>
              </w:rPr>
              <w:t>多媒体</w:t>
            </w:r>
          </w:p>
          <w:p w14:paraId="236093A5" w14:textId="4D021BF6" w:rsidR="00D76693" w:rsidRDefault="00D76693" w:rsidP="00D76693">
            <w:pPr>
              <w:spacing w:line="400" w:lineRule="exact"/>
              <w:jc w:val="center"/>
              <w:rPr>
                <w:rFonts w:ascii="宋体" w:hAnsi="宋体" w:cs="宋体"/>
                <w:szCs w:val="21"/>
              </w:rPr>
            </w:pPr>
          </w:p>
        </w:tc>
        <w:tc>
          <w:tcPr>
            <w:tcW w:w="2268" w:type="dxa"/>
            <w:vAlign w:val="center"/>
          </w:tcPr>
          <w:p w14:paraId="4B0CE44D" w14:textId="51CD06A1" w:rsidR="00D76693" w:rsidRDefault="00D76693" w:rsidP="00D76693">
            <w:pPr>
              <w:spacing w:line="400" w:lineRule="exact"/>
              <w:jc w:val="center"/>
              <w:rPr>
                <w:rFonts w:ascii="宋体" w:hAnsi="宋体" w:cs="宋体"/>
                <w:szCs w:val="21"/>
              </w:rPr>
            </w:pPr>
            <w:r>
              <w:rPr>
                <w:rFonts w:ascii="宋体" w:hAnsi="宋体" w:cs="宋体" w:hint="eastAsia"/>
                <w:szCs w:val="21"/>
              </w:rPr>
              <w:t>高频实验箱和常用测量工具</w:t>
            </w:r>
          </w:p>
        </w:tc>
        <w:tc>
          <w:tcPr>
            <w:tcW w:w="1843" w:type="dxa"/>
            <w:vAlign w:val="center"/>
          </w:tcPr>
          <w:p w14:paraId="489F4320" w14:textId="77777777" w:rsidR="00D76693" w:rsidRDefault="00D76693" w:rsidP="00D76693">
            <w:pPr>
              <w:spacing w:line="400" w:lineRule="exact"/>
              <w:jc w:val="center"/>
              <w:rPr>
                <w:rFonts w:ascii="宋体" w:hAnsi="宋体" w:cs="宋体"/>
                <w:szCs w:val="21"/>
              </w:rPr>
            </w:pPr>
            <w:r>
              <w:rPr>
                <w:rFonts w:ascii="宋体" w:hAnsi="宋体" w:cs="宋体" w:hint="eastAsia"/>
                <w:szCs w:val="21"/>
              </w:rPr>
              <w:t>基于工作过程</w:t>
            </w:r>
          </w:p>
        </w:tc>
        <w:tc>
          <w:tcPr>
            <w:tcW w:w="1418" w:type="dxa"/>
            <w:vAlign w:val="center"/>
          </w:tcPr>
          <w:p w14:paraId="20DF04B5" w14:textId="77777777" w:rsidR="00D76693" w:rsidRDefault="00D76693" w:rsidP="00D76693">
            <w:pPr>
              <w:spacing w:line="400" w:lineRule="exact"/>
              <w:jc w:val="center"/>
              <w:rPr>
                <w:rFonts w:ascii="宋体" w:hAnsi="宋体" w:cs="宋体"/>
                <w:szCs w:val="21"/>
              </w:rPr>
            </w:pPr>
            <w:r>
              <w:rPr>
                <w:rFonts w:ascii="宋体" w:hAnsi="宋体" w:cs="宋体" w:hint="eastAsia"/>
                <w:szCs w:val="21"/>
              </w:rPr>
              <w:t>掌握学生课程掌握情况，制定复习计划。</w:t>
            </w:r>
          </w:p>
        </w:tc>
      </w:tr>
      <w:tr w:rsidR="00D76693" w14:paraId="4308C56A" w14:textId="77777777">
        <w:tc>
          <w:tcPr>
            <w:tcW w:w="1384" w:type="dxa"/>
            <w:vMerge/>
            <w:vAlign w:val="center"/>
          </w:tcPr>
          <w:p w14:paraId="57572147" w14:textId="77777777" w:rsidR="00D76693" w:rsidRDefault="00D76693" w:rsidP="00D76693">
            <w:pPr>
              <w:spacing w:line="400" w:lineRule="exact"/>
              <w:jc w:val="center"/>
              <w:rPr>
                <w:rFonts w:ascii="宋体"/>
                <w:sz w:val="24"/>
                <w:szCs w:val="24"/>
              </w:rPr>
            </w:pPr>
          </w:p>
        </w:tc>
        <w:tc>
          <w:tcPr>
            <w:tcW w:w="1418" w:type="dxa"/>
            <w:vAlign w:val="center"/>
          </w:tcPr>
          <w:p w14:paraId="44A4983B" w14:textId="77777777" w:rsidR="00D76693" w:rsidRDefault="00D76693" w:rsidP="00D76693">
            <w:pPr>
              <w:spacing w:line="400" w:lineRule="exact"/>
              <w:jc w:val="center"/>
              <w:rPr>
                <w:rFonts w:ascii="宋体" w:hAnsi="宋体" w:cs="宋体"/>
                <w:szCs w:val="21"/>
              </w:rPr>
            </w:pPr>
            <w:r>
              <w:rPr>
                <w:rFonts w:ascii="宋体" w:hAnsi="宋体" w:cs="宋体" w:hint="eastAsia"/>
                <w:szCs w:val="21"/>
              </w:rPr>
              <w:t>课后作业</w:t>
            </w:r>
          </w:p>
        </w:tc>
        <w:tc>
          <w:tcPr>
            <w:tcW w:w="1417" w:type="dxa"/>
            <w:vAlign w:val="center"/>
          </w:tcPr>
          <w:p w14:paraId="7970D770" w14:textId="77777777" w:rsidR="00D76693" w:rsidRDefault="00D76693" w:rsidP="00D76693">
            <w:pPr>
              <w:spacing w:line="400" w:lineRule="exact"/>
              <w:jc w:val="center"/>
              <w:rPr>
                <w:rFonts w:ascii="宋体" w:hAnsi="宋体" w:cs="宋体"/>
                <w:szCs w:val="21"/>
              </w:rPr>
            </w:pPr>
            <w:r>
              <w:rPr>
                <w:rFonts w:ascii="宋体" w:hAnsi="宋体" w:cs="宋体" w:hint="eastAsia"/>
                <w:szCs w:val="21"/>
              </w:rPr>
              <w:t>布置作业</w:t>
            </w:r>
          </w:p>
        </w:tc>
        <w:tc>
          <w:tcPr>
            <w:tcW w:w="1418" w:type="dxa"/>
            <w:vAlign w:val="center"/>
          </w:tcPr>
          <w:p w14:paraId="7905D2E1" w14:textId="77777777" w:rsidR="00D76693" w:rsidRDefault="00D76693" w:rsidP="00D76693">
            <w:pPr>
              <w:spacing w:line="400" w:lineRule="exact"/>
              <w:jc w:val="center"/>
              <w:rPr>
                <w:rFonts w:ascii="宋体" w:hAnsi="宋体" w:cs="宋体"/>
                <w:szCs w:val="21"/>
              </w:rPr>
            </w:pPr>
            <w:r>
              <w:rPr>
                <w:rFonts w:ascii="宋体" w:hAnsi="宋体" w:cs="宋体" w:hint="eastAsia"/>
                <w:szCs w:val="21"/>
              </w:rPr>
              <w:t>完成作业。</w:t>
            </w:r>
          </w:p>
        </w:tc>
        <w:tc>
          <w:tcPr>
            <w:tcW w:w="1842" w:type="dxa"/>
            <w:vAlign w:val="center"/>
          </w:tcPr>
          <w:p w14:paraId="2FFAE712" w14:textId="77777777" w:rsidR="00D76693" w:rsidRDefault="00D76693" w:rsidP="00D76693">
            <w:pPr>
              <w:spacing w:line="400" w:lineRule="exact"/>
              <w:jc w:val="center"/>
              <w:rPr>
                <w:rFonts w:ascii="宋体" w:hAnsi="宋体" w:cs="宋体"/>
                <w:szCs w:val="21"/>
              </w:rPr>
            </w:pPr>
            <w:r>
              <w:rPr>
                <w:rFonts w:ascii="宋体" w:hAnsi="宋体" w:cs="宋体" w:hint="eastAsia"/>
                <w:szCs w:val="21"/>
              </w:rPr>
              <w:t>多媒体</w:t>
            </w:r>
          </w:p>
          <w:p w14:paraId="6F77F0DB" w14:textId="07C1C6F9" w:rsidR="00D76693" w:rsidRDefault="00D76693" w:rsidP="00D76693">
            <w:pPr>
              <w:spacing w:line="400" w:lineRule="exact"/>
              <w:jc w:val="center"/>
              <w:rPr>
                <w:rFonts w:ascii="宋体" w:hAnsi="宋体" w:cs="宋体"/>
                <w:szCs w:val="21"/>
              </w:rPr>
            </w:pPr>
          </w:p>
        </w:tc>
        <w:tc>
          <w:tcPr>
            <w:tcW w:w="2268" w:type="dxa"/>
            <w:vAlign w:val="center"/>
          </w:tcPr>
          <w:p w14:paraId="675FE9C8" w14:textId="071A2409" w:rsidR="00D76693" w:rsidRDefault="00D76693" w:rsidP="00D76693">
            <w:pPr>
              <w:spacing w:line="400" w:lineRule="exact"/>
              <w:jc w:val="center"/>
              <w:rPr>
                <w:rFonts w:ascii="宋体" w:hAnsi="宋体" w:cs="宋体"/>
                <w:szCs w:val="21"/>
              </w:rPr>
            </w:pPr>
            <w:r>
              <w:rPr>
                <w:rFonts w:ascii="宋体" w:hAnsi="宋体" w:cs="宋体" w:hint="eastAsia"/>
                <w:szCs w:val="21"/>
              </w:rPr>
              <w:t>高频实验箱和常用测量工具</w:t>
            </w:r>
          </w:p>
        </w:tc>
        <w:tc>
          <w:tcPr>
            <w:tcW w:w="1843" w:type="dxa"/>
            <w:vAlign w:val="center"/>
          </w:tcPr>
          <w:p w14:paraId="659890F8" w14:textId="77777777" w:rsidR="00D76693" w:rsidRDefault="00D76693" w:rsidP="00D76693">
            <w:pPr>
              <w:spacing w:line="400" w:lineRule="exact"/>
              <w:jc w:val="center"/>
              <w:rPr>
                <w:rFonts w:ascii="宋体" w:hAnsi="宋体" w:cs="宋体"/>
                <w:szCs w:val="21"/>
              </w:rPr>
            </w:pPr>
            <w:r>
              <w:rPr>
                <w:rFonts w:ascii="宋体" w:hAnsi="宋体" w:cs="宋体" w:hint="eastAsia"/>
                <w:szCs w:val="21"/>
              </w:rPr>
              <w:t>基于工作过程</w:t>
            </w:r>
          </w:p>
        </w:tc>
        <w:tc>
          <w:tcPr>
            <w:tcW w:w="1418" w:type="dxa"/>
            <w:vAlign w:val="center"/>
          </w:tcPr>
          <w:p w14:paraId="28FE68D7" w14:textId="77777777" w:rsidR="00D76693" w:rsidRDefault="00D76693" w:rsidP="00D76693">
            <w:pPr>
              <w:spacing w:line="400" w:lineRule="exact"/>
              <w:jc w:val="center"/>
              <w:rPr>
                <w:rFonts w:ascii="宋体" w:hAnsi="宋体" w:cs="宋体"/>
                <w:szCs w:val="21"/>
              </w:rPr>
            </w:pPr>
            <w:r>
              <w:rPr>
                <w:rFonts w:ascii="宋体" w:hAnsi="宋体" w:cs="宋体" w:hint="eastAsia"/>
                <w:szCs w:val="21"/>
              </w:rPr>
              <w:t>知识点巩固。</w:t>
            </w:r>
          </w:p>
        </w:tc>
      </w:tr>
    </w:tbl>
    <w:p w14:paraId="428A4E05" w14:textId="77777777" w:rsidR="00F1407B" w:rsidRDefault="004B4C81">
      <w:pPr>
        <w:pStyle w:val="a8"/>
        <w:spacing w:line="400" w:lineRule="exact"/>
        <w:ind w:firstLineChars="0"/>
        <w:rPr>
          <w:rFonts w:ascii="宋体"/>
          <w:szCs w:val="21"/>
        </w:rPr>
      </w:pPr>
      <w:r>
        <w:rPr>
          <w:rFonts w:ascii="宋体"/>
          <w:b/>
          <w:szCs w:val="21"/>
        </w:rPr>
        <w:t>注：</w:t>
      </w:r>
      <w:r>
        <w:rPr>
          <w:rFonts w:ascii="宋体"/>
          <w:szCs w:val="21"/>
        </w:rPr>
        <w:t>思政元素可以是</w:t>
      </w:r>
      <w:r>
        <w:rPr>
          <w:rFonts w:ascii="宋体" w:hint="eastAsia"/>
          <w:szCs w:val="21"/>
        </w:rPr>
        <w:t>具有当地特色（漳州五大精神等）或身边典型的人、事等。</w:t>
      </w:r>
    </w:p>
    <w:p w14:paraId="4EDFFFD7" w14:textId="77777777" w:rsidR="00F1407B" w:rsidRDefault="00F1407B">
      <w:pPr>
        <w:pStyle w:val="a8"/>
        <w:spacing w:line="400" w:lineRule="exact"/>
        <w:ind w:firstLineChars="0"/>
        <w:rPr>
          <w:rFonts w:ascii="宋体"/>
          <w:sz w:val="24"/>
          <w:szCs w:val="24"/>
        </w:rPr>
      </w:pPr>
    </w:p>
    <w:p w14:paraId="0266B5C6" w14:textId="77777777" w:rsidR="00F1407B" w:rsidRDefault="00F1407B">
      <w:pPr>
        <w:pStyle w:val="a8"/>
        <w:spacing w:line="400" w:lineRule="exact"/>
        <w:ind w:firstLineChars="0"/>
        <w:rPr>
          <w:rFonts w:ascii="宋体"/>
          <w:sz w:val="24"/>
          <w:szCs w:val="24"/>
        </w:rPr>
        <w:sectPr w:rsidR="00F1407B">
          <w:pgSz w:w="16838" w:h="11906" w:orient="landscape"/>
          <w:pgMar w:top="1797" w:right="1440" w:bottom="1797" w:left="1440" w:header="851" w:footer="992" w:gutter="0"/>
          <w:cols w:space="425"/>
          <w:docGrid w:type="linesAndChars" w:linePitch="312"/>
        </w:sectPr>
      </w:pPr>
    </w:p>
    <w:p w14:paraId="3958182A" w14:textId="77777777" w:rsidR="00F1407B" w:rsidRDefault="004B4C81">
      <w:pPr>
        <w:adjustRightInd w:val="0"/>
        <w:snapToGrid w:val="0"/>
        <w:spacing w:beforeLines="50" w:before="156" w:afterLines="50" w:after="156"/>
        <w:ind w:leftChars="200" w:left="420"/>
        <w:jc w:val="left"/>
        <w:outlineLvl w:val="0"/>
        <w:rPr>
          <w:rFonts w:ascii="宋体" w:hAnsi="宋体"/>
          <w:b/>
          <w:kern w:val="0"/>
          <w:sz w:val="28"/>
          <w:szCs w:val="28"/>
        </w:rPr>
      </w:pPr>
      <w:r>
        <w:rPr>
          <w:rFonts w:ascii="宋体" w:hAnsi="宋体" w:hint="eastAsia"/>
          <w:b/>
          <w:kern w:val="0"/>
          <w:sz w:val="28"/>
          <w:szCs w:val="28"/>
        </w:rPr>
        <w:lastRenderedPageBreak/>
        <w:t>九、单元考核评价</w:t>
      </w:r>
    </w:p>
    <w:p w14:paraId="03A3D5AF" w14:textId="77777777" w:rsidR="00F1407B" w:rsidRDefault="004B4C81">
      <w:pPr>
        <w:widowControl/>
        <w:adjustRightInd w:val="0"/>
        <w:snapToGrid w:val="0"/>
        <w:spacing w:line="400" w:lineRule="exact"/>
        <w:ind w:leftChars="200" w:left="420"/>
        <w:jc w:val="left"/>
        <w:rPr>
          <w:rFonts w:ascii="宋体" w:hAnsi="宋体"/>
          <w:kern w:val="0"/>
          <w:sz w:val="24"/>
          <w:szCs w:val="24"/>
        </w:rPr>
      </w:pPr>
      <w:r>
        <w:rPr>
          <w:rFonts w:ascii="宋体" w:hAnsi="宋体"/>
          <w:kern w:val="0"/>
          <w:sz w:val="24"/>
          <w:szCs w:val="24"/>
        </w:rPr>
        <w:t>1.</w:t>
      </w:r>
      <w:r>
        <w:rPr>
          <w:rFonts w:ascii="宋体" w:hAnsi="宋体" w:hint="eastAsia"/>
          <w:kern w:val="0"/>
          <w:sz w:val="24"/>
          <w:szCs w:val="24"/>
        </w:rPr>
        <w:t>考核方式</w:t>
      </w:r>
    </w:p>
    <w:p w14:paraId="3F495D8F" w14:textId="77777777" w:rsidR="00F1407B" w:rsidRDefault="004B4C81">
      <w:pPr>
        <w:widowControl/>
        <w:adjustRightInd w:val="0"/>
        <w:snapToGrid w:val="0"/>
        <w:spacing w:line="300" w:lineRule="auto"/>
        <w:ind w:firstLineChars="200" w:firstLine="480"/>
        <w:rPr>
          <w:rFonts w:ascii="宋体" w:hAnsi="宋体"/>
          <w:kern w:val="0"/>
          <w:sz w:val="24"/>
          <w:szCs w:val="24"/>
        </w:rPr>
      </w:pPr>
      <w:r>
        <w:rPr>
          <w:rFonts w:ascii="宋体" w:hAnsi="宋体" w:cs="宋体" w:hint="eastAsia"/>
          <w:bCs/>
          <w:sz w:val="24"/>
          <w:szCs w:val="24"/>
        </w:rPr>
        <w:t>本单元的考核是过程考核评价。其中包括任务完成情况考核评价、小组活动考核评价和考勤考核评价三个部分组成。</w:t>
      </w:r>
    </w:p>
    <w:p w14:paraId="7C971F9F" w14:textId="77777777" w:rsidR="00F1407B" w:rsidRDefault="004B4C81">
      <w:pPr>
        <w:widowControl/>
        <w:adjustRightInd w:val="0"/>
        <w:snapToGrid w:val="0"/>
        <w:spacing w:line="400" w:lineRule="exact"/>
        <w:ind w:leftChars="200" w:left="420"/>
        <w:jc w:val="left"/>
        <w:rPr>
          <w:rFonts w:ascii="宋体" w:hAnsi="宋体"/>
          <w:kern w:val="0"/>
          <w:sz w:val="24"/>
          <w:szCs w:val="24"/>
        </w:rPr>
      </w:pPr>
      <w:r>
        <w:rPr>
          <w:rFonts w:ascii="宋体" w:hAnsi="宋体"/>
          <w:kern w:val="0"/>
          <w:sz w:val="24"/>
          <w:szCs w:val="24"/>
        </w:rPr>
        <w:t>2.</w:t>
      </w:r>
      <w:r>
        <w:rPr>
          <w:rFonts w:ascii="宋体" w:hAnsi="宋体" w:hint="eastAsia"/>
          <w:kern w:val="0"/>
          <w:sz w:val="24"/>
          <w:szCs w:val="24"/>
        </w:rPr>
        <w:t>课前评价</w:t>
      </w:r>
    </w:p>
    <w:p w14:paraId="4CA50D73" w14:textId="77777777" w:rsidR="00F1407B" w:rsidRDefault="004B4C81">
      <w:pPr>
        <w:widowControl/>
        <w:adjustRightInd w:val="0"/>
        <w:snapToGrid w:val="0"/>
        <w:spacing w:line="400" w:lineRule="exact"/>
        <w:ind w:firstLineChars="200" w:firstLine="480"/>
        <w:jc w:val="left"/>
        <w:rPr>
          <w:rFonts w:ascii="宋体" w:hAnsi="宋体"/>
          <w:sz w:val="24"/>
          <w:szCs w:val="24"/>
        </w:rPr>
      </w:pPr>
      <w:r>
        <w:rPr>
          <w:rFonts w:ascii="宋体" w:hAnsi="宋体" w:hint="eastAsia"/>
          <w:sz w:val="24"/>
          <w:szCs w:val="24"/>
        </w:rPr>
        <w:t>设置小问题，学生进行抢答，根据学生完成情况进行评价。</w:t>
      </w:r>
    </w:p>
    <w:p w14:paraId="7301C3D3" w14:textId="77777777" w:rsidR="00F1407B" w:rsidRDefault="004B4C81">
      <w:pPr>
        <w:widowControl/>
        <w:adjustRightInd w:val="0"/>
        <w:snapToGrid w:val="0"/>
        <w:spacing w:line="400" w:lineRule="exact"/>
        <w:ind w:leftChars="200" w:left="420"/>
        <w:jc w:val="left"/>
        <w:rPr>
          <w:rFonts w:ascii="宋体" w:hAnsi="宋体"/>
          <w:kern w:val="0"/>
          <w:sz w:val="24"/>
          <w:szCs w:val="24"/>
        </w:rPr>
      </w:pPr>
      <w:r>
        <w:rPr>
          <w:rFonts w:ascii="宋体" w:hAnsi="宋体"/>
          <w:kern w:val="0"/>
          <w:sz w:val="24"/>
          <w:szCs w:val="24"/>
        </w:rPr>
        <w:t>3.</w:t>
      </w:r>
      <w:r>
        <w:rPr>
          <w:rFonts w:ascii="宋体" w:hAnsi="宋体" w:hint="eastAsia"/>
          <w:kern w:val="0"/>
          <w:sz w:val="24"/>
          <w:szCs w:val="24"/>
        </w:rPr>
        <w:t>课堂实施评价</w:t>
      </w:r>
    </w:p>
    <w:p w14:paraId="25C267B2" w14:textId="77777777" w:rsidR="00F1407B" w:rsidRDefault="004B4C81">
      <w:pPr>
        <w:widowControl/>
        <w:adjustRightInd w:val="0"/>
        <w:snapToGrid w:val="0"/>
        <w:spacing w:line="400" w:lineRule="exact"/>
        <w:ind w:firstLineChars="200" w:firstLine="480"/>
        <w:jc w:val="left"/>
        <w:rPr>
          <w:rFonts w:ascii="宋体" w:hAnsi="宋体"/>
          <w:sz w:val="24"/>
          <w:szCs w:val="24"/>
        </w:rPr>
      </w:pPr>
      <w:r>
        <w:rPr>
          <w:rFonts w:ascii="宋体" w:hAnsi="宋体" w:hint="eastAsia"/>
          <w:sz w:val="24"/>
          <w:szCs w:val="24"/>
        </w:rPr>
        <w:t>小组讨论环节，根据各小组完成情况进行评价。</w:t>
      </w:r>
    </w:p>
    <w:p w14:paraId="2E10DCD3" w14:textId="77777777" w:rsidR="00F1407B" w:rsidRDefault="004B4C81">
      <w:pPr>
        <w:widowControl/>
        <w:adjustRightInd w:val="0"/>
        <w:snapToGrid w:val="0"/>
        <w:spacing w:line="400" w:lineRule="exact"/>
        <w:ind w:leftChars="200" w:left="420"/>
        <w:jc w:val="left"/>
        <w:rPr>
          <w:rFonts w:ascii="宋体" w:hAnsi="宋体"/>
          <w:kern w:val="0"/>
          <w:sz w:val="24"/>
          <w:szCs w:val="24"/>
        </w:rPr>
      </w:pPr>
      <w:r>
        <w:rPr>
          <w:rFonts w:ascii="宋体" w:hAnsi="宋体"/>
          <w:kern w:val="0"/>
          <w:sz w:val="24"/>
          <w:szCs w:val="24"/>
        </w:rPr>
        <w:t>4.</w:t>
      </w:r>
      <w:r>
        <w:rPr>
          <w:rFonts w:ascii="宋体" w:hAnsi="宋体" w:hint="eastAsia"/>
          <w:kern w:val="0"/>
          <w:sz w:val="24"/>
          <w:szCs w:val="24"/>
        </w:rPr>
        <w:t>课后作业完成评价</w:t>
      </w:r>
    </w:p>
    <w:p w14:paraId="57F4573A" w14:textId="77777777" w:rsidR="00F1407B" w:rsidRDefault="004B4C81">
      <w:pPr>
        <w:widowControl/>
        <w:adjustRightInd w:val="0"/>
        <w:snapToGrid w:val="0"/>
        <w:spacing w:line="400" w:lineRule="exact"/>
        <w:ind w:firstLineChars="200" w:firstLine="480"/>
        <w:jc w:val="left"/>
        <w:rPr>
          <w:rFonts w:ascii="宋体"/>
          <w:kern w:val="0"/>
          <w:sz w:val="24"/>
          <w:szCs w:val="24"/>
        </w:rPr>
      </w:pPr>
      <w:r>
        <w:rPr>
          <w:rFonts w:ascii="宋体" w:hAnsi="宋体" w:hint="eastAsia"/>
          <w:sz w:val="24"/>
          <w:szCs w:val="24"/>
        </w:rPr>
        <w:t>根据学生完成课后作业情况，进行打分评价。</w:t>
      </w:r>
    </w:p>
    <w:p w14:paraId="53C33E56" w14:textId="2DDB6D4A" w:rsidR="00F1407B" w:rsidRDefault="004B4C81">
      <w:pPr>
        <w:spacing w:line="400" w:lineRule="exact"/>
        <w:jc w:val="center"/>
        <w:rPr>
          <w:rFonts w:ascii="宋体" w:hAnsi="宋体"/>
          <w:b/>
          <w:sz w:val="24"/>
          <w:szCs w:val="24"/>
        </w:rPr>
      </w:pPr>
      <w:r>
        <w:rPr>
          <w:rFonts w:ascii="宋体" w:hAnsi="宋体" w:hint="eastAsia"/>
          <w:b/>
          <w:sz w:val="24"/>
          <w:szCs w:val="24"/>
        </w:rPr>
        <w:t>考核评价</w:t>
      </w:r>
    </w:p>
    <w:tbl>
      <w:tblPr>
        <w:tblW w:w="9098" w:type="dxa"/>
        <w:tblInd w:w="93" w:type="dxa"/>
        <w:tblLayout w:type="fixed"/>
        <w:tblLook w:val="0000" w:firstRow="0" w:lastRow="0" w:firstColumn="0" w:lastColumn="0" w:noHBand="0" w:noVBand="0"/>
      </w:tblPr>
      <w:tblGrid>
        <w:gridCol w:w="3232"/>
        <w:gridCol w:w="724"/>
        <w:gridCol w:w="3748"/>
        <w:gridCol w:w="1394"/>
      </w:tblGrid>
      <w:tr w:rsidR="00B56164" w14:paraId="4B8E223C" w14:textId="77777777" w:rsidTr="00211B15">
        <w:trPr>
          <w:trHeight w:val="390"/>
        </w:trPr>
        <w:tc>
          <w:tcPr>
            <w:tcW w:w="8820" w:type="dxa"/>
            <w:gridSpan w:val="4"/>
            <w:tcBorders>
              <w:top w:val="nil"/>
              <w:left w:val="nil"/>
              <w:bottom w:val="single" w:sz="12" w:space="0" w:color="auto"/>
              <w:right w:val="nil"/>
            </w:tcBorders>
            <w:noWrap/>
            <w:vAlign w:val="bottom"/>
          </w:tcPr>
          <w:p w14:paraId="3B2668C5" w14:textId="4E4DD180" w:rsidR="00B56164" w:rsidRPr="00B5511B" w:rsidRDefault="00B56164" w:rsidP="00211B15">
            <w:pPr>
              <w:pStyle w:val="a9"/>
              <w:ind w:firstLineChars="0" w:firstLine="0"/>
              <w:rPr>
                <w:rFonts w:ascii="宋体" w:hAnsi="宋体" w:cs="宋体"/>
                <w:b/>
              </w:rPr>
            </w:pPr>
            <w:r w:rsidRPr="00B5511B">
              <w:rPr>
                <w:rFonts w:ascii="宋体" w:hAnsi="宋体" w:hint="eastAsia"/>
                <w:b/>
              </w:rPr>
              <w:t>幅度调制与解调实验</w:t>
            </w:r>
          </w:p>
        </w:tc>
      </w:tr>
      <w:tr w:rsidR="00B56164" w14:paraId="6206C7BD" w14:textId="77777777" w:rsidTr="00211B15">
        <w:trPr>
          <w:trHeight w:val="485"/>
        </w:trPr>
        <w:tc>
          <w:tcPr>
            <w:tcW w:w="3134" w:type="dxa"/>
            <w:vMerge w:val="restart"/>
            <w:tcBorders>
              <w:top w:val="single" w:sz="12" w:space="0" w:color="auto"/>
              <w:bottom w:val="double" w:sz="6" w:space="0" w:color="000000"/>
              <w:right w:val="single" w:sz="8" w:space="0" w:color="auto"/>
            </w:tcBorders>
            <w:vAlign w:val="bottom"/>
          </w:tcPr>
          <w:p w14:paraId="26C43B61" w14:textId="77777777" w:rsidR="00B56164" w:rsidRDefault="00B56164" w:rsidP="00211B15">
            <w:pPr>
              <w:jc w:val="center"/>
              <w:rPr>
                <w:rFonts w:ascii="宋体" w:hAnsi="宋体" w:cs="宋体"/>
                <w:b/>
                <w:szCs w:val="21"/>
              </w:rPr>
            </w:pPr>
            <w:r>
              <w:rPr>
                <w:rFonts w:ascii="宋体" w:hAnsi="宋体" w:cs="宋体" w:hint="eastAsia"/>
                <w:b/>
                <w:szCs w:val="21"/>
              </w:rPr>
              <w:t>评分点</w:t>
            </w:r>
          </w:p>
        </w:tc>
        <w:tc>
          <w:tcPr>
            <w:tcW w:w="702" w:type="dxa"/>
            <w:vMerge w:val="restart"/>
            <w:tcBorders>
              <w:top w:val="single" w:sz="12" w:space="0" w:color="auto"/>
              <w:left w:val="single" w:sz="8" w:space="0" w:color="auto"/>
              <w:bottom w:val="double" w:sz="6" w:space="0" w:color="000000"/>
              <w:right w:val="single" w:sz="8" w:space="0" w:color="auto"/>
            </w:tcBorders>
            <w:vAlign w:val="bottom"/>
          </w:tcPr>
          <w:p w14:paraId="5126BB13" w14:textId="77777777" w:rsidR="00B56164" w:rsidRDefault="00B56164" w:rsidP="00211B15">
            <w:pPr>
              <w:jc w:val="center"/>
              <w:rPr>
                <w:rFonts w:ascii="宋体" w:hAnsi="宋体" w:cs="宋体"/>
                <w:b/>
                <w:szCs w:val="21"/>
              </w:rPr>
            </w:pPr>
            <w:r>
              <w:rPr>
                <w:rFonts w:ascii="宋体" w:hAnsi="宋体" w:cs="宋体" w:hint="eastAsia"/>
                <w:b/>
                <w:szCs w:val="21"/>
              </w:rPr>
              <w:t>分值</w:t>
            </w:r>
          </w:p>
        </w:tc>
        <w:tc>
          <w:tcPr>
            <w:tcW w:w="3633" w:type="dxa"/>
            <w:vMerge w:val="restart"/>
            <w:tcBorders>
              <w:top w:val="single" w:sz="12" w:space="0" w:color="auto"/>
              <w:left w:val="single" w:sz="8" w:space="0" w:color="auto"/>
              <w:bottom w:val="double" w:sz="6" w:space="0" w:color="000000"/>
              <w:right w:val="single" w:sz="8" w:space="0" w:color="auto"/>
            </w:tcBorders>
            <w:vAlign w:val="bottom"/>
          </w:tcPr>
          <w:p w14:paraId="55E3A2A4" w14:textId="77777777" w:rsidR="00B56164" w:rsidRDefault="00B56164" w:rsidP="00211B15">
            <w:pPr>
              <w:jc w:val="center"/>
              <w:rPr>
                <w:rFonts w:ascii="宋体" w:hAnsi="宋体" w:cs="宋体"/>
                <w:b/>
                <w:szCs w:val="21"/>
              </w:rPr>
            </w:pPr>
            <w:r>
              <w:rPr>
                <w:rFonts w:ascii="宋体" w:hAnsi="宋体" w:cs="宋体" w:hint="eastAsia"/>
                <w:b/>
                <w:szCs w:val="21"/>
              </w:rPr>
              <w:t>评分条件</w:t>
            </w:r>
          </w:p>
        </w:tc>
        <w:tc>
          <w:tcPr>
            <w:tcW w:w="1351" w:type="dxa"/>
            <w:vMerge w:val="restart"/>
            <w:tcBorders>
              <w:top w:val="single" w:sz="12" w:space="0" w:color="auto"/>
              <w:left w:val="single" w:sz="8" w:space="0" w:color="auto"/>
              <w:bottom w:val="double" w:sz="6" w:space="0" w:color="000000"/>
            </w:tcBorders>
            <w:vAlign w:val="bottom"/>
          </w:tcPr>
          <w:p w14:paraId="18E34625" w14:textId="77777777" w:rsidR="00B56164" w:rsidRDefault="00B56164" w:rsidP="00211B15">
            <w:pPr>
              <w:jc w:val="center"/>
              <w:rPr>
                <w:rFonts w:ascii="宋体" w:hAnsi="宋体" w:cs="宋体"/>
                <w:b/>
                <w:szCs w:val="21"/>
              </w:rPr>
            </w:pPr>
            <w:r>
              <w:rPr>
                <w:rFonts w:ascii="宋体" w:hAnsi="宋体" w:cs="宋体" w:hint="eastAsia"/>
                <w:b/>
                <w:szCs w:val="21"/>
              </w:rPr>
              <w:t>评分标准</w:t>
            </w:r>
          </w:p>
        </w:tc>
      </w:tr>
      <w:tr w:rsidR="00B56164" w14:paraId="76422F11" w14:textId="77777777" w:rsidTr="00211B15">
        <w:trPr>
          <w:trHeight w:val="485"/>
        </w:trPr>
        <w:tc>
          <w:tcPr>
            <w:tcW w:w="3134" w:type="dxa"/>
            <w:vMerge/>
            <w:tcBorders>
              <w:top w:val="single" w:sz="8" w:space="0" w:color="auto"/>
              <w:bottom w:val="double" w:sz="6" w:space="0" w:color="000000"/>
              <w:right w:val="single" w:sz="8" w:space="0" w:color="auto"/>
            </w:tcBorders>
            <w:vAlign w:val="center"/>
          </w:tcPr>
          <w:p w14:paraId="392996BF" w14:textId="77777777" w:rsidR="00B56164" w:rsidRDefault="00B56164" w:rsidP="00211B15">
            <w:pPr>
              <w:rPr>
                <w:rFonts w:ascii="宋体" w:hAnsi="宋体" w:cs="宋体"/>
                <w:szCs w:val="21"/>
              </w:rPr>
            </w:pPr>
          </w:p>
        </w:tc>
        <w:tc>
          <w:tcPr>
            <w:tcW w:w="702" w:type="dxa"/>
            <w:vMerge/>
            <w:tcBorders>
              <w:top w:val="single" w:sz="8" w:space="0" w:color="auto"/>
              <w:left w:val="single" w:sz="8" w:space="0" w:color="auto"/>
              <w:bottom w:val="double" w:sz="6" w:space="0" w:color="000000"/>
              <w:right w:val="single" w:sz="8" w:space="0" w:color="auto"/>
            </w:tcBorders>
            <w:vAlign w:val="center"/>
          </w:tcPr>
          <w:p w14:paraId="0B88E53F" w14:textId="77777777" w:rsidR="00B56164" w:rsidRDefault="00B56164" w:rsidP="00211B15">
            <w:pPr>
              <w:rPr>
                <w:rFonts w:ascii="宋体" w:hAnsi="宋体" w:cs="宋体"/>
                <w:szCs w:val="21"/>
              </w:rPr>
            </w:pPr>
          </w:p>
        </w:tc>
        <w:tc>
          <w:tcPr>
            <w:tcW w:w="3633" w:type="dxa"/>
            <w:vMerge/>
            <w:tcBorders>
              <w:top w:val="single" w:sz="8" w:space="0" w:color="auto"/>
              <w:left w:val="single" w:sz="8" w:space="0" w:color="auto"/>
              <w:bottom w:val="double" w:sz="6" w:space="0" w:color="000000"/>
              <w:right w:val="single" w:sz="8" w:space="0" w:color="auto"/>
            </w:tcBorders>
            <w:vAlign w:val="center"/>
          </w:tcPr>
          <w:p w14:paraId="1DCF5CC8" w14:textId="77777777" w:rsidR="00B56164" w:rsidRDefault="00B56164" w:rsidP="00211B15">
            <w:pPr>
              <w:rPr>
                <w:rFonts w:ascii="宋体" w:hAnsi="宋体" w:cs="宋体"/>
                <w:szCs w:val="21"/>
              </w:rPr>
            </w:pPr>
          </w:p>
        </w:tc>
        <w:tc>
          <w:tcPr>
            <w:tcW w:w="1351" w:type="dxa"/>
            <w:vMerge/>
            <w:tcBorders>
              <w:top w:val="single" w:sz="8" w:space="0" w:color="auto"/>
              <w:left w:val="single" w:sz="8" w:space="0" w:color="auto"/>
              <w:bottom w:val="double" w:sz="6" w:space="0" w:color="000000"/>
            </w:tcBorders>
            <w:vAlign w:val="center"/>
          </w:tcPr>
          <w:p w14:paraId="372735A8" w14:textId="77777777" w:rsidR="00B56164" w:rsidRDefault="00B56164" w:rsidP="00211B15">
            <w:pPr>
              <w:rPr>
                <w:rFonts w:ascii="宋体" w:hAnsi="宋体" w:cs="宋体"/>
                <w:szCs w:val="21"/>
              </w:rPr>
            </w:pPr>
          </w:p>
        </w:tc>
      </w:tr>
      <w:tr w:rsidR="00B56164" w14:paraId="0058A145" w14:textId="77777777" w:rsidTr="00211B15">
        <w:trPr>
          <w:trHeight w:val="720"/>
        </w:trPr>
        <w:tc>
          <w:tcPr>
            <w:tcW w:w="3134" w:type="dxa"/>
            <w:tcBorders>
              <w:top w:val="single" w:sz="4" w:space="0" w:color="auto"/>
              <w:left w:val="nil"/>
              <w:bottom w:val="single" w:sz="4" w:space="0" w:color="auto"/>
              <w:right w:val="single" w:sz="4" w:space="0" w:color="auto"/>
            </w:tcBorders>
            <w:vAlign w:val="bottom"/>
          </w:tcPr>
          <w:p w14:paraId="6414927D" w14:textId="77777777" w:rsidR="00B56164" w:rsidRDefault="00B56164" w:rsidP="00211B15">
            <w:pPr>
              <w:rPr>
                <w:rFonts w:ascii="宋体" w:hAnsi="宋体"/>
                <w:sz w:val="18"/>
                <w:szCs w:val="18"/>
              </w:rPr>
            </w:pPr>
            <w:r>
              <w:rPr>
                <w:rFonts w:ascii="宋体" w:hAnsi="宋体" w:hint="eastAsia"/>
                <w:szCs w:val="21"/>
              </w:rPr>
              <w:t>乘法器U</w:t>
            </w:r>
            <w:r>
              <w:rPr>
                <w:rFonts w:ascii="宋体" w:hAnsi="宋体" w:hint="eastAsia"/>
                <w:szCs w:val="21"/>
                <w:vertAlign w:val="subscript"/>
              </w:rPr>
              <w:t>501</w:t>
            </w:r>
            <w:r>
              <w:rPr>
                <w:rFonts w:ascii="宋体" w:hAnsi="宋体" w:hint="eastAsia"/>
                <w:szCs w:val="21"/>
              </w:rPr>
              <w:t>失调调零</w:t>
            </w:r>
          </w:p>
        </w:tc>
        <w:tc>
          <w:tcPr>
            <w:tcW w:w="702" w:type="dxa"/>
            <w:tcBorders>
              <w:top w:val="single" w:sz="4" w:space="0" w:color="auto"/>
              <w:left w:val="nil"/>
              <w:bottom w:val="single" w:sz="4" w:space="0" w:color="auto"/>
              <w:right w:val="single" w:sz="4" w:space="0" w:color="auto"/>
            </w:tcBorders>
            <w:vAlign w:val="bottom"/>
          </w:tcPr>
          <w:p w14:paraId="0444B43C" w14:textId="77777777" w:rsidR="00B56164" w:rsidRDefault="00B56164" w:rsidP="00211B15">
            <w:pPr>
              <w:rPr>
                <w:rFonts w:ascii="宋体" w:hAnsi="宋体"/>
                <w:sz w:val="18"/>
                <w:szCs w:val="18"/>
              </w:rPr>
            </w:pPr>
            <w:r>
              <w:rPr>
                <w:rFonts w:ascii="宋体" w:hAnsi="宋体"/>
                <w:sz w:val="18"/>
                <w:szCs w:val="18"/>
              </w:rPr>
              <w:t>35</w:t>
            </w:r>
          </w:p>
        </w:tc>
        <w:tc>
          <w:tcPr>
            <w:tcW w:w="3633" w:type="dxa"/>
            <w:tcBorders>
              <w:top w:val="single" w:sz="4" w:space="0" w:color="auto"/>
              <w:left w:val="nil"/>
              <w:bottom w:val="single" w:sz="4" w:space="0" w:color="auto"/>
              <w:right w:val="single" w:sz="4" w:space="0" w:color="auto"/>
            </w:tcBorders>
            <w:vAlign w:val="bottom"/>
          </w:tcPr>
          <w:p w14:paraId="5AC307B6" w14:textId="77777777" w:rsidR="00B56164" w:rsidRPr="004C3D13" w:rsidRDefault="00B56164" w:rsidP="00211B15">
            <w:pPr>
              <w:ind w:firstLine="480"/>
              <w:rPr>
                <w:rFonts w:ascii="宋体" w:hAnsi="宋体"/>
                <w:szCs w:val="21"/>
              </w:rPr>
            </w:pPr>
            <w:r w:rsidRPr="004C3D13">
              <w:rPr>
                <w:rFonts w:ascii="宋体" w:hAnsi="宋体" w:hint="eastAsia"/>
                <w:szCs w:val="21"/>
              </w:rPr>
              <w:t>得到理想的10MH</w:t>
            </w:r>
            <w:r w:rsidRPr="004C3D13">
              <w:rPr>
                <w:rFonts w:ascii="宋体" w:hAnsi="宋体"/>
                <w:szCs w:val="21"/>
              </w:rPr>
              <w:t>z</w:t>
            </w:r>
            <w:r w:rsidRPr="004C3D13">
              <w:rPr>
                <w:rFonts w:ascii="宋体" w:hAnsi="宋体" w:hint="eastAsia"/>
                <w:szCs w:val="21"/>
              </w:rPr>
              <w:t xml:space="preserve">调幅波。 </w:t>
            </w:r>
          </w:p>
          <w:p w14:paraId="070BA783" w14:textId="77777777" w:rsidR="00B56164" w:rsidRPr="004C3D13" w:rsidRDefault="00B56164" w:rsidP="00211B15">
            <w:pPr>
              <w:rPr>
                <w:rFonts w:ascii="宋体" w:hAnsi="宋体"/>
                <w:sz w:val="18"/>
                <w:szCs w:val="18"/>
              </w:rPr>
            </w:pPr>
          </w:p>
        </w:tc>
        <w:tc>
          <w:tcPr>
            <w:tcW w:w="1351" w:type="dxa"/>
            <w:tcBorders>
              <w:top w:val="single" w:sz="4" w:space="0" w:color="auto"/>
              <w:left w:val="nil"/>
              <w:bottom w:val="single" w:sz="4" w:space="0" w:color="auto"/>
              <w:right w:val="nil"/>
            </w:tcBorders>
            <w:vAlign w:val="bottom"/>
          </w:tcPr>
          <w:p w14:paraId="6526109F" w14:textId="77777777" w:rsidR="00B56164" w:rsidRDefault="00B56164" w:rsidP="00211B15">
            <w:pPr>
              <w:rPr>
                <w:rFonts w:ascii="宋体" w:hAnsi="宋体"/>
                <w:sz w:val="18"/>
                <w:szCs w:val="18"/>
              </w:rPr>
            </w:pPr>
            <w:r>
              <w:rPr>
                <w:rFonts w:ascii="宋体" w:hAnsi="宋体" w:hint="eastAsia"/>
                <w:sz w:val="18"/>
                <w:szCs w:val="18"/>
              </w:rPr>
              <w:t>调</w:t>
            </w:r>
            <w:r>
              <w:rPr>
                <w:rFonts w:ascii="宋体" w:hAnsi="宋体"/>
                <w:sz w:val="18"/>
                <w:szCs w:val="18"/>
              </w:rPr>
              <w:t>错一</w:t>
            </w:r>
            <w:r>
              <w:rPr>
                <w:rFonts w:ascii="宋体" w:hAnsi="宋体" w:hint="eastAsia"/>
                <w:sz w:val="18"/>
                <w:szCs w:val="18"/>
              </w:rPr>
              <w:t>步</w:t>
            </w:r>
            <w:r>
              <w:rPr>
                <w:rFonts w:ascii="宋体" w:hAnsi="宋体"/>
                <w:sz w:val="18"/>
                <w:szCs w:val="18"/>
              </w:rPr>
              <w:t>扣10分</w:t>
            </w:r>
          </w:p>
        </w:tc>
      </w:tr>
      <w:tr w:rsidR="00B56164" w14:paraId="7725270C" w14:textId="77777777" w:rsidTr="00211B15">
        <w:trPr>
          <w:trHeight w:val="945"/>
        </w:trPr>
        <w:tc>
          <w:tcPr>
            <w:tcW w:w="3134" w:type="dxa"/>
            <w:tcBorders>
              <w:top w:val="nil"/>
              <w:left w:val="nil"/>
              <w:bottom w:val="single" w:sz="4" w:space="0" w:color="auto"/>
              <w:right w:val="single" w:sz="4" w:space="0" w:color="auto"/>
            </w:tcBorders>
            <w:vAlign w:val="bottom"/>
          </w:tcPr>
          <w:p w14:paraId="632F910E" w14:textId="77777777" w:rsidR="00B56164" w:rsidRDefault="00B56164" w:rsidP="00211B15">
            <w:pPr>
              <w:rPr>
                <w:rFonts w:ascii="宋体" w:hAnsi="宋体"/>
                <w:sz w:val="18"/>
                <w:szCs w:val="18"/>
              </w:rPr>
            </w:pPr>
            <w:r>
              <w:rPr>
                <w:rFonts w:ascii="宋体" w:hAnsi="宋体" w:hint="eastAsia"/>
                <w:szCs w:val="21"/>
              </w:rPr>
              <w:t>观测调幅波</w:t>
            </w:r>
          </w:p>
        </w:tc>
        <w:tc>
          <w:tcPr>
            <w:tcW w:w="702" w:type="dxa"/>
            <w:tcBorders>
              <w:top w:val="nil"/>
              <w:left w:val="nil"/>
              <w:bottom w:val="single" w:sz="4" w:space="0" w:color="auto"/>
              <w:right w:val="single" w:sz="4" w:space="0" w:color="auto"/>
            </w:tcBorders>
            <w:vAlign w:val="bottom"/>
          </w:tcPr>
          <w:p w14:paraId="32DCC0BF" w14:textId="77777777" w:rsidR="00B56164" w:rsidRDefault="00B56164" w:rsidP="00211B15">
            <w:pPr>
              <w:rPr>
                <w:rFonts w:ascii="宋体" w:hAnsi="宋体"/>
                <w:sz w:val="18"/>
                <w:szCs w:val="18"/>
              </w:rPr>
            </w:pPr>
            <w:r>
              <w:rPr>
                <w:rFonts w:ascii="宋体" w:hAnsi="宋体"/>
                <w:sz w:val="18"/>
                <w:szCs w:val="18"/>
              </w:rPr>
              <w:t>35</w:t>
            </w:r>
          </w:p>
        </w:tc>
        <w:tc>
          <w:tcPr>
            <w:tcW w:w="3633" w:type="dxa"/>
            <w:tcBorders>
              <w:top w:val="nil"/>
              <w:left w:val="nil"/>
              <w:bottom w:val="single" w:sz="4" w:space="0" w:color="auto"/>
              <w:right w:val="single" w:sz="4" w:space="0" w:color="auto"/>
            </w:tcBorders>
            <w:vAlign w:val="bottom"/>
          </w:tcPr>
          <w:p w14:paraId="59DB2E82" w14:textId="77777777" w:rsidR="00B56164" w:rsidRDefault="00B56164" w:rsidP="00211B15">
            <w:pPr>
              <w:rPr>
                <w:rFonts w:ascii="宋体" w:hAnsi="宋体"/>
                <w:sz w:val="18"/>
                <w:szCs w:val="18"/>
              </w:rPr>
            </w:pPr>
            <w:r>
              <w:rPr>
                <w:rFonts w:ascii="宋体" w:hAnsi="宋体" w:hint="eastAsia"/>
                <w:szCs w:val="21"/>
              </w:rPr>
              <w:t>观测平衡调幅波V</w:t>
            </w:r>
            <w:r>
              <w:rPr>
                <w:rFonts w:ascii="宋体" w:hAnsi="宋体" w:hint="eastAsia"/>
                <w:szCs w:val="21"/>
                <w:vertAlign w:val="subscript"/>
              </w:rPr>
              <w:t>O</w:t>
            </w:r>
          </w:p>
        </w:tc>
        <w:tc>
          <w:tcPr>
            <w:tcW w:w="1351" w:type="dxa"/>
            <w:tcBorders>
              <w:top w:val="single" w:sz="4" w:space="0" w:color="auto"/>
              <w:left w:val="nil"/>
              <w:bottom w:val="single" w:sz="4" w:space="0" w:color="auto"/>
              <w:right w:val="nil"/>
            </w:tcBorders>
            <w:vAlign w:val="bottom"/>
          </w:tcPr>
          <w:p w14:paraId="48942A3C" w14:textId="77777777" w:rsidR="00B56164" w:rsidRDefault="00B56164" w:rsidP="00211B15">
            <w:pPr>
              <w:rPr>
                <w:rFonts w:ascii="宋体" w:hAnsi="宋体"/>
                <w:sz w:val="18"/>
                <w:szCs w:val="18"/>
              </w:rPr>
            </w:pPr>
            <w:r>
              <w:rPr>
                <w:rFonts w:ascii="宋体" w:hAnsi="宋体" w:hint="eastAsia"/>
                <w:sz w:val="18"/>
                <w:szCs w:val="18"/>
              </w:rPr>
              <w:t>调</w:t>
            </w:r>
            <w:r>
              <w:rPr>
                <w:rFonts w:ascii="宋体" w:hAnsi="宋体"/>
                <w:sz w:val="18"/>
                <w:szCs w:val="18"/>
              </w:rPr>
              <w:t>错一</w:t>
            </w:r>
            <w:r>
              <w:rPr>
                <w:rFonts w:ascii="宋体" w:hAnsi="宋体" w:hint="eastAsia"/>
                <w:sz w:val="18"/>
                <w:szCs w:val="18"/>
              </w:rPr>
              <w:t>步</w:t>
            </w:r>
            <w:r>
              <w:rPr>
                <w:rFonts w:ascii="宋体" w:hAnsi="宋体"/>
                <w:sz w:val="18"/>
                <w:szCs w:val="18"/>
              </w:rPr>
              <w:t>扣10分</w:t>
            </w:r>
          </w:p>
        </w:tc>
      </w:tr>
      <w:tr w:rsidR="00B56164" w14:paraId="5C1F7D5C" w14:textId="77777777" w:rsidTr="00211B15">
        <w:trPr>
          <w:trHeight w:val="774"/>
        </w:trPr>
        <w:tc>
          <w:tcPr>
            <w:tcW w:w="3134" w:type="dxa"/>
            <w:tcBorders>
              <w:top w:val="nil"/>
              <w:left w:val="nil"/>
              <w:bottom w:val="single" w:sz="4" w:space="0" w:color="auto"/>
              <w:right w:val="single" w:sz="4" w:space="0" w:color="auto"/>
            </w:tcBorders>
            <w:vAlign w:val="bottom"/>
          </w:tcPr>
          <w:p w14:paraId="6757DCBC" w14:textId="77777777" w:rsidR="00B56164" w:rsidRDefault="00B56164" w:rsidP="00211B15">
            <w:pPr>
              <w:rPr>
                <w:rFonts w:ascii="宋体" w:hAnsi="宋体"/>
                <w:sz w:val="18"/>
                <w:szCs w:val="18"/>
              </w:rPr>
            </w:pPr>
            <w:r>
              <w:rPr>
                <w:rFonts w:ascii="宋体" w:hAnsi="宋体" w:hint="eastAsia"/>
                <w:szCs w:val="21"/>
              </w:rPr>
              <w:t>观测解调输出</w:t>
            </w:r>
          </w:p>
        </w:tc>
        <w:tc>
          <w:tcPr>
            <w:tcW w:w="702" w:type="dxa"/>
            <w:tcBorders>
              <w:top w:val="nil"/>
              <w:left w:val="nil"/>
              <w:bottom w:val="single" w:sz="4" w:space="0" w:color="auto"/>
              <w:right w:val="single" w:sz="4" w:space="0" w:color="auto"/>
            </w:tcBorders>
            <w:vAlign w:val="bottom"/>
          </w:tcPr>
          <w:p w14:paraId="30BC0F5C" w14:textId="77777777" w:rsidR="00B56164" w:rsidRDefault="00B56164" w:rsidP="00211B15">
            <w:pPr>
              <w:rPr>
                <w:rFonts w:ascii="宋体" w:hAnsi="宋体"/>
                <w:sz w:val="18"/>
                <w:szCs w:val="18"/>
              </w:rPr>
            </w:pPr>
            <w:r>
              <w:rPr>
                <w:rFonts w:ascii="宋体" w:hAnsi="宋体"/>
                <w:sz w:val="18"/>
                <w:szCs w:val="18"/>
              </w:rPr>
              <w:t>30</w:t>
            </w:r>
          </w:p>
        </w:tc>
        <w:tc>
          <w:tcPr>
            <w:tcW w:w="3633" w:type="dxa"/>
            <w:tcBorders>
              <w:top w:val="nil"/>
              <w:left w:val="nil"/>
              <w:bottom w:val="single" w:sz="4" w:space="0" w:color="auto"/>
              <w:right w:val="single" w:sz="4" w:space="0" w:color="auto"/>
            </w:tcBorders>
            <w:vAlign w:val="bottom"/>
          </w:tcPr>
          <w:p w14:paraId="39A607F3" w14:textId="77777777" w:rsidR="00B56164" w:rsidRDefault="00B56164" w:rsidP="00211B15">
            <w:pPr>
              <w:rPr>
                <w:rFonts w:ascii="宋体" w:hAnsi="宋体"/>
                <w:sz w:val="18"/>
                <w:szCs w:val="18"/>
              </w:rPr>
            </w:pPr>
            <w:r>
              <w:rPr>
                <w:rFonts w:ascii="宋体" w:hAnsi="宋体" w:hint="eastAsia"/>
                <w:szCs w:val="21"/>
              </w:rPr>
              <w:t>用示波器观测解调器的输出，记录其频率和幅度</w:t>
            </w:r>
          </w:p>
        </w:tc>
        <w:tc>
          <w:tcPr>
            <w:tcW w:w="1351" w:type="dxa"/>
            <w:tcBorders>
              <w:top w:val="single" w:sz="4" w:space="0" w:color="auto"/>
              <w:left w:val="nil"/>
              <w:bottom w:val="single" w:sz="4" w:space="0" w:color="auto"/>
              <w:right w:val="nil"/>
            </w:tcBorders>
            <w:vAlign w:val="bottom"/>
          </w:tcPr>
          <w:p w14:paraId="318BD2B7" w14:textId="77777777" w:rsidR="00B56164" w:rsidRDefault="00B56164" w:rsidP="00211B15">
            <w:pPr>
              <w:rPr>
                <w:rFonts w:ascii="宋体" w:hAnsi="宋体"/>
                <w:sz w:val="18"/>
                <w:szCs w:val="18"/>
              </w:rPr>
            </w:pPr>
            <w:r>
              <w:rPr>
                <w:rFonts w:ascii="宋体" w:hAnsi="宋体" w:hint="eastAsia"/>
                <w:sz w:val="18"/>
                <w:szCs w:val="18"/>
              </w:rPr>
              <w:t>调</w:t>
            </w:r>
            <w:r>
              <w:rPr>
                <w:rFonts w:ascii="宋体" w:hAnsi="宋体"/>
                <w:sz w:val="18"/>
                <w:szCs w:val="18"/>
              </w:rPr>
              <w:t>错一</w:t>
            </w:r>
            <w:r>
              <w:rPr>
                <w:rFonts w:ascii="宋体" w:hAnsi="宋体" w:hint="eastAsia"/>
                <w:sz w:val="18"/>
                <w:szCs w:val="18"/>
              </w:rPr>
              <w:t>步</w:t>
            </w:r>
            <w:r>
              <w:rPr>
                <w:rFonts w:ascii="宋体" w:hAnsi="宋体"/>
                <w:sz w:val="18"/>
                <w:szCs w:val="18"/>
              </w:rPr>
              <w:t>扣10分</w:t>
            </w:r>
          </w:p>
        </w:tc>
      </w:tr>
    </w:tbl>
    <w:p w14:paraId="2F2D2433" w14:textId="77777777" w:rsidR="00F1407B" w:rsidRDefault="004B4C81">
      <w:pPr>
        <w:adjustRightInd w:val="0"/>
        <w:snapToGrid w:val="0"/>
        <w:spacing w:beforeLines="50" w:before="156" w:afterLines="50" w:after="156"/>
        <w:ind w:firstLineChars="200" w:firstLine="562"/>
        <w:jc w:val="left"/>
        <w:outlineLvl w:val="0"/>
        <w:rPr>
          <w:rFonts w:ascii="宋体" w:hAnsi="宋体"/>
          <w:b/>
          <w:kern w:val="0"/>
          <w:sz w:val="28"/>
          <w:szCs w:val="28"/>
        </w:rPr>
      </w:pPr>
      <w:r>
        <w:rPr>
          <w:rFonts w:ascii="宋体" w:hAnsi="宋体" w:hint="eastAsia"/>
          <w:b/>
          <w:kern w:val="0"/>
          <w:sz w:val="28"/>
          <w:szCs w:val="28"/>
        </w:rPr>
        <w:t>十、教学效果与特色创新</w:t>
      </w:r>
    </w:p>
    <w:p w14:paraId="71D27FC8" w14:textId="77777777" w:rsidR="00F1407B" w:rsidRDefault="004B4C81">
      <w:pPr>
        <w:widowControl/>
        <w:adjustRightInd w:val="0"/>
        <w:snapToGrid w:val="0"/>
        <w:spacing w:line="400" w:lineRule="exact"/>
        <w:ind w:leftChars="200" w:left="420"/>
        <w:rPr>
          <w:rFonts w:ascii="宋体" w:hAnsi="宋体"/>
          <w:kern w:val="0"/>
          <w:sz w:val="24"/>
          <w:szCs w:val="24"/>
        </w:rPr>
      </w:pPr>
      <w:r>
        <w:rPr>
          <w:rFonts w:ascii="宋体" w:hAnsi="宋体"/>
          <w:kern w:val="0"/>
          <w:sz w:val="24"/>
          <w:szCs w:val="24"/>
        </w:rPr>
        <w:t>1.思政教育效果</w:t>
      </w:r>
    </w:p>
    <w:p w14:paraId="337D11E5" w14:textId="77777777" w:rsidR="00F1407B" w:rsidRDefault="004B4C81">
      <w:pPr>
        <w:widowControl/>
        <w:adjustRightInd w:val="0"/>
        <w:snapToGrid w:val="0"/>
        <w:spacing w:line="400" w:lineRule="exact"/>
        <w:ind w:firstLineChars="200" w:firstLine="480"/>
        <w:rPr>
          <w:rFonts w:ascii="宋体" w:hAnsi="宋体" w:cs="宋体"/>
          <w:color w:val="000000"/>
          <w:sz w:val="24"/>
          <w:szCs w:val="24"/>
        </w:rPr>
      </w:pPr>
      <w:r>
        <w:rPr>
          <w:rFonts w:ascii="宋体" w:hAnsi="宋体" w:cs="宋体" w:hint="eastAsia"/>
          <w:color w:val="000000"/>
          <w:sz w:val="24"/>
          <w:szCs w:val="24"/>
        </w:rPr>
        <w:t>（1）树立正确的社会主义核心价值观，具有强烈的社会责任感；热爱祖国，遵纪守法，明礼诚信。</w:t>
      </w:r>
    </w:p>
    <w:p w14:paraId="602449F1" w14:textId="77777777" w:rsidR="00F1407B" w:rsidRDefault="004B4C81">
      <w:pPr>
        <w:widowControl/>
        <w:adjustRightInd w:val="0"/>
        <w:snapToGrid w:val="0"/>
        <w:spacing w:line="400" w:lineRule="exact"/>
        <w:ind w:firstLineChars="200" w:firstLine="480"/>
        <w:rPr>
          <w:rFonts w:ascii="宋体" w:hAnsi="宋体" w:cs="宋体"/>
          <w:color w:val="000000"/>
          <w:sz w:val="24"/>
          <w:szCs w:val="24"/>
        </w:rPr>
      </w:pPr>
      <w:r>
        <w:rPr>
          <w:rFonts w:ascii="宋体" w:hAnsi="宋体" w:cs="宋体" w:hint="eastAsia"/>
          <w:color w:val="000000"/>
          <w:sz w:val="24"/>
          <w:szCs w:val="24"/>
        </w:rPr>
        <w:t>（2）树立爱岗敬业、实事求是、精益求精的精神。</w:t>
      </w:r>
    </w:p>
    <w:p w14:paraId="6B3594E4" w14:textId="77777777" w:rsidR="00F1407B" w:rsidRDefault="004B4C81">
      <w:pPr>
        <w:widowControl/>
        <w:adjustRightInd w:val="0"/>
        <w:snapToGrid w:val="0"/>
        <w:spacing w:line="400" w:lineRule="exact"/>
        <w:ind w:firstLineChars="200" w:firstLine="480"/>
        <w:rPr>
          <w:rFonts w:ascii="宋体" w:hAnsi="宋体" w:cs="宋体"/>
          <w:color w:val="000000"/>
          <w:sz w:val="24"/>
          <w:szCs w:val="24"/>
        </w:rPr>
      </w:pPr>
      <w:r>
        <w:rPr>
          <w:rFonts w:ascii="宋体" w:hAnsi="宋体" w:cs="宋体" w:hint="eastAsia"/>
          <w:color w:val="000000"/>
          <w:sz w:val="24"/>
          <w:szCs w:val="24"/>
        </w:rPr>
        <w:t>（3）强化安全意识，筑牢安全防线，具备较好的岗位责任意识。</w:t>
      </w:r>
    </w:p>
    <w:p w14:paraId="019DCFB7" w14:textId="77777777" w:rsidR="00F1407B" w:rsidRDefault="004B4C81">
      <w:pPr>
        <w:widowControl/>
        <w:adjustRightInd w:val="0"/>
        <w:snapToGrid w:val="0"/>
        <w:spacing w:line="400" w:lineRule="exact"/>
        <w:ind w:firstLineChars="200" w:firstLine="480"/>
        <w:rPr>
          <w:rFonts w:ascii="宋体" w:hAnsi="宋体" w:cs="宋体"/>
          <w:color w:val="000000"/>
          <w:sz w:val="24"/>
          <w:szCs w:val="24"/>
        </w:rPr>
      </w:pPr>
      <w:r>
        <w:rPr>
          <w:rFonts w:ascii="宋体" w:hAnsi="宋体" w:cs="宋体" w:hint="eastAsia"/>
          <w:color w:val="000000"/>
          <w:sz w:val="24"/>
          <w:szCs w:val="24"/>
        </w:rPr>
        <w:t>（4）具备开拓创新意识，能够运用基本的创新方法，有一定的创新创业创造意识和终身学习能力。</w:t>
      </w:r>
    </w:p>
    <w:p w14:paraId="1E364DB7" w14:textId="77777777" w:rsidR="00F1407B" w:rsidRDefault="004B4C81">
      <w:pPr>
        <w:widowControl/>
        <w:adjustRightInd w:val="0"/>
        <w:snapToGrid w:val="0"/>
        <w:spacing w:line="400" w:lineRule="exact"/>
        <w:ind w:firstLineChars="200" w:firstLine="480"/>
        <w:rPr>
          <w:rFonts w:ascii="宋体" w:hAnsi="宋体" w:cs="宋体"/>
          <w:color w:val="000000"/>
          <w:sz w:val="24"/>
          <w:szCs w:val="24"/>
        </w:rPr>
      </w:pPr>
      <w:r>
        <w:rPr>
          <w:rFonts w:ascii="宋体" w:hAnsi="宋体" w:cs="宋体" w:hint="eastAsia"/>
          <w:color w:val="000000"/>
          <w:sz w:val="24"/>
          <w:szCs w:val="24"/>
        </w:rPr>
        <w:t>（5）具有良好的团队合作能力和协调能力。</w:t>
      </w:r>
    </w:p>
    <w:p w14:paraId="24501BBB" w14:textId="77777777" w:rsidR="00F1407B" w:rsidRDefault="004B4C81">
      <w:pPr>
        <w:widowControl/>
        <w:adjustRightInd w:val="0"/>
        <w:snapToGrid w:val="0"/>
        <w:spacing w:line="400" w:lineRule="exact"/>
        <w:ind w:leftChars="200" w:left="420"/>
        <w:rPr>
          <w:rFonts w:ascii="宋体" w:hAnsi="宋体"/>
          <w:kern w:val="0"/>
          <w:sz w:val="24"/>
          <w:szCs w:val="24"/>
        </w:rPr>
      </w:pPr>
      <w:r>
        <w:rPr>
          <w:rFonts w:ascii="宋体" w:hAnsi="宋体" w:hint="eastAsia"/>
          <w:kern w:val="0"/>
          <w:sz w:val="24"/>
          <w:szCs w:val="24"/>
        </w:rPr>
        <w:t>2</w:t>
      </w:r>
      <w:r>
        <w:rPr>
          <w:rFonts w:ascii="宋体" w:hAnsi="宋体"/>
          <w:kern w:val="0"/>
          <w:sz w:val="24"/>
          <w:szCs w:val="24"/>
        </w:rPr>
        <w:t>.</w:t>
      </w:r>
      <w:r>
        <w:rPr>
          <w:rFonts w:ascii="宋体" w:hAnsi="宋体" w:hint="eastAsia"/>
          <w:kern w:val="0"/>
          <w:sz w:val="24"/>
          <w:szCs w:val="24"/>
        </w:rPr>
        <w:t>信息化教学效果</w:t>
      </w:r>
    </w:p>
    <w:p w14:paraId="3044A765" w14:textId="77777777" w:rsidR="00F1407B" w:rsidRDefault="004B4C81">
      <w:pPr>
        <w:spacing w:line="360" w:lineRule="auto"/>
        <w:ind w:firstLineChars="200" w:firstLine="480"/>
        <w:rPr>
          <w:color w:val="000000"/>
          <w:sz w:val="24"/>
          <w:szCs w:val="24"/>
          <w:lang w:val="zh-CN"/>
        </w:rPr>
      </w:pPr>
      <w:r>
        <w:rPr>
          <w:rFonts w:hint="eastAsia"/>
          <w:color w:val="000000"/>
          <w:sz w:val="24"/>
          <w:szCs w:val="24"/>
          <w:lang w:val="zh-CN"/>
        </w:rPr>
        <w:t>本节课教学设计基于任务驱动教学法、探究式教学，以学生自主学习、自主探索为主线，通过运用多种信息化手段，围绕着数组的理解、数组的特点、数组</w:t>
      </w:r>
      <w:r>
        <w:rPr>
          <w:rFonts w:hint="eastAsia"/>
          <w:color w:val="000000"/>
          <w:sz w:val="24"/>
          <w:szCs w:val="24"/>
          <w:lang w:val="zh-CN"/>
        </w:rPr>
        <w:lastRenderedPageBreak/>
        <w:t>应用等一条线开展知识的学习，以学生为主体完成知识、理论、实践一体化教学。</w:t>
      </w:r>
    </w:p>
    <w:p w14:paraId="54D69057" w14:textId="77777777" w:rsidR="00F1407B" w:rsidRDefault="004B4C81">
      <w:pPr>
        <w:spacing w:line="360" w:lineRule="auto"/>
        <w:ind w:firstLineChars="200" w:firstLine="480"/>
        <w:rPr>
          <w:color w:val="000000"/>
          <w:sz w:val="24"/>
          <w:szCs w:val="24"/>
          <w:lang w:val="zh-CN"/>
        </w:rPr>
      </w:pPr>
      <w:r>
        <w:rPr>
          <w:rFonts w:hint="eastAsia"/>
          <w:color w:val="000000"/>
          <w:sz w:val="24"/>
          <w:szCs w:val="24"/>
          <w:lang w:val="zh-CN"/>
        </w:rPr>
        <w:t>采用</w:t>
      </w:r>
      <w:r>
        <w:rPr>
          <w:color w:val="000000"/>
          <w:sz w:val="24"/>
          <w:szCs w:val="24"/>
          <w:lang w:val="zh-CN"/>
        </w:rPr>
        <w:t>“</w:t>
      </w:r>
      <w:r>
        <w:rPr>
          <w:rFonts w:hint="eastAsia"/>
          <w:color w:val="000000"/>
          <w:sz w:val="24"/>
          <w:szCs w:val="24"/>
          <w:lang w:val="zh-CN"/>
        </w:rPr>
        <w:t>多维度</w:t>
      </w:r>
      <w:r>
        <w:rPr>
          <w:color w:val="000000"/>
          <w:sz w:val="24"/>
          <w:szCs w:val="24"/>
          <w:lang w:val="zh-CN"/>
        </w:rPr>
        <w:t>”</w:t>
      </w:r>
      <w:r>
        <w:rPr>
          <w:rFonts w:hint="eastAsia"/>
          <w:color w:val="000000"/>
          <w:sz w:val="24"/>
          <w:szCs w:val="24"/>
          <w:lang w:val="zh-CN"/>
        </w:rPr>
        <w:t>的评价方式，促进教学。借助多样的信息技术和媒体资源搭配多种教学方法，打造智慧课堂。</w:t>
      </w:r>
    </w:p>
    <w:p w14:paraId="466C361B" w14:textId="77777777" w:rsidR="00F1407B" w:rsidRDefault="004B4C81">
      <w:pPr>
        <w:spacing w:line="360" w:lineRule="auto"/>
        <w:ind w:firstLineChars="200" w:firstLine="480"/>
        <w:rPr>
          <w:color w:val="000000"/>
          <w:sz w:val="24"/>
          <w:szCs w:val="24"/>
          <w:lang w:val="zh-CN"/>
        </w:rPr>
      </w:pPr>
      <w:r>
        <w:rPr>
          <w:rFonts w:hint="eastAsia"/>
          <w:color w:val="000000"/>
          <w:sz w:val="24"/>
          <w:szCs w:val="24"/>
          <w:lang w:val="zh-CN"/>
        </w:rPr>
        <w:t>通过将多种的信息化平台和手段融入课堂，提高了课堂管理效率、提升学生自主学习能力、增大教师对学生学习跟踪、增强课堂的趣味性。通过近年来学生本课程优秀率的对比，我学生每年的成绩逐步提高，学生的实际编程能力得到了稳固提升。</w:t>
      </w:r>
    </w:p>
    <w:p w14:paraId="40647988" w14:textId="77777777" w:rsidR="00F1407B" w:rsidRDefault="004B4C81">
      <w:pPr>
        <w:widowControl/>
        <w:adjustRightInd w:val="0"/>
        <w:snapToGrid w:val="0"/>
        <w:spacing w:line="400" w:lineRule="exact"/>
        <w:ind w:leftChars="200" w:left="420"/>
        <w:rPr>
          <w:rFonts w:ascii="宋体" w:hAnsi="宋体"/>
          <w:kern w:val="0"/>
          <w:sz w:val="24"/>
          <w:szCs w:val="24"/>
        </w:rPr>
      </w:pPr>
      <w:r>
        <w:rPr>
          <w:rFonts w:ascii="宋体" w:hAnsi="宋体"/>
          <w:kern w:val="0"/>
          <w:sz w:val="24"/>
          <w:szCs w:val="24"/>
        </w:rPr>
        <w:t>3.</w:t>
      </w:r>
      <w:r>
        <w:rPr>
          <w:rFonts w:ascii="宋体" w:hAnsi="宋体" w:hint="eastAsia"/>
          <w:kern w:val="0"/>
          <w:sz w:val="24"/>
          <w:szCs w:val="24"/>
        </w:rPr>
        <w:t>特色创新</w:t>
      </w:r>
    </w:p>
    <w:p w14:paraId="69973A6F" w14:textId="77777777" w:rsidR="00F1407B" w:rsidRDefault="004B4C81">
      <w:pPr>
        <w:spacing w:line="360" w:lineRule="auto"/>
        <w:ind w:firstLineChars="200" w:firstLine="480"/>
        <w:rPr>
          <w:color w:val="000000"/>
          <w:sz w:val="24"/>
          <w:szCs w:val="24"/>
          <w:lang w:val="zh-CN"/>
        </w:rPr>
      </w:pPr>
      <w:r>
        <w:rPr>
          <w:rFonts w:hint="eastAsia"/>
          <w:color w:val="000000"/>
          <w:sz w:val="24"/>
          <w:szCs w:val="24"/>
          <w:lang w:val="zh-CN"/>
        </w:rPr>
        <w:t>本课程教学设计基于任务驱动教学法、探究式教学，以学生自主学习、自主探索为主线，通过运用多种信息化手段，以学生为主体完成知识、理论、实践一体化教学。采用“多维度”的评价方式，促进教学。借助多样的信息技术和媒体资源搭配多种教学方法，打造智慧课堂。</w:t>
      </w:r>
    </w:p>
    <w:p w14:paraId="69A9A0F8" w14:textId="77777777" w:rsidR="00F1407B" w:rsidRDefault="00F1407B">
      <w:pPr>
        <w:spacing w:line="360" w:lineRule="auto"/>
        <w:ind w:firstLineChars="200" w:firstLine="480"/>
        <w:rPr>
          <w:color w:val="000000"/>
          <w:sz w:val="24"/>
          <w:szCs w:val="24"/>
          <w:lang w:val="zh-CN"/>
        </w:rPr>
      </w:pPr>
    </w:p>
    <w:p w14:paraId="2B913278" w14:textId="77777777" w:rsidR="00F1407B" w:rsidRDefault="00F1407B">
      <w:pPr>
        <w:widowControl/>
        <w:spacing w:line="400" w:lineRule="exact"/>
        <w:jc w:val="left"/>
        <w:rPr>
          <w:rFonts w:ascii="宋体"/>
          <w:sz w:val="24"/>
          <w:szCs w:val="24"/>
        </w:rPr>
      </w:pPr>
    </w:p>
    <w:p w14:paraId="7C4A0067" w14:textId="77777777" w:rsidR="00F1407B" w:rsidRDefault="004B4C81">
      <w:pPr>
        <w:spacing w:line="400" w:lineRule="exact"/>
        <w:ind w:firstLineChars="200" w:firstLine="480"/>
        <w:jc w:val="right"/>
        <w:rPr>
          <w:rFonts w:ascii="宋体" w:cs="宋体"/>
          <w:bCs/>
          <w:color w:val="000000"/>
          <w:sz w:val="24"/>
          <w:szCs w:val="24"/>
        </w:rPr>
      </w:pPr>
      <w:r>
        <w:rPr>
          <w:rFonts w:ascii="宋体" w:hAnsi="宋体" w:cs="宋体" w:hint="eastAsia"/>
          <w:bCs/>
          <w:color w:val="000000"/>
          <w:sz w:val="24"/>
          <w:szCs w:val="24"/>
        </w:rPr>
        <w:t>电子工程学院应用电子专业</w:t>
      </w:r>
    </w:p>
    <w:p w14:paraId="3DFE7551" w14:textId="77777777" w:rsidR="00F1407B" w:rsidRDefault="004B4C81">
      <w:pPr>
        <w:spacing w:line="400" w:lineRule="exact"/>
        <w:ind w:firstLineChars="200" w:firstLine="480"/>
        <w:jc w:val="right"/>
      </w:pPr>
      <w:r>
        <w:rPr>
          <w:rFonts w:ascii="宋体" w:hAnsi="宋体" w:cs="宋体" w:hint="eastAsia"/>
          <w:bCs/>
          <w:color w:val="000000"/>
          <w:sz w:val="24"/>
          <w:szCs w:val="24"/>
        </w:rPr>
        <w:t>2021年3月30日</w:t>
      </w:r>
    </w:p>
    <w:p w14:paraId="65E76EAD" w14:textId="77777777" w:rsidR="00F1407B" w:rsidRDefault="00F1407B"/>
    <w:sectPr w:rsidR="00F1407B">
      <w:pgSz w:w="11906" w:h="16838"/>
      <w:pgMar w:top="1440" w:right="1797" w:bottom="1440" w:left="1797"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25BAD84" w14:textId="77777777" w:rsidR="00EB24C6" w:rsidRDefault="00EB24C6" w:rsidP="008E3F17">
      <w:r>
        <w:separator/>
      </w:r>
    </w:p>
  </w:endnote>
  <w:endnote w:type="continuationSeparator" w:id="0">
    <w:p w14:paraId="49F2EBAB" w14:textId="77777777" w:rsidR="00EB24C6" w:rsidRDefault="00EB24C6" w:rsidP="008E3F1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微软雅黑">
    <w:panose1 w:val="020B0503020204020204"/>
    <w:charset w:val="86"/>
    <w:family w:val="swiss"/>
    <w:pitch w:val="variable"/>
    <w:sig w:usb0="80000287" w:usb1="2ACF3C50" w:usb2="00000016" w:usb3="00000000" w:csb0="0004001F"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61EB901" w14:textId="77777777" w:rsidR="00EB24C6" w:rsidRDefault="00EB24C6" w:rsidP="008E3F17">
      <w:r>
        <w:separator/>
      </w:r>
    </w:p>
  </w:footnote>
  <w:footnote w:type="continuationSeparator" w:id="0">
    <w:p w14:paraId="522B4A7F" w14:textId="77777777" w:rsidR="00EB24C6" w:rsidRDefault="00EB24C6" w:rsidP="008E3F1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EAD2839A"/>
    <w:multiLevelType w:val="singleLevel"/>
    <w:tmpl w:val="EAD2839A"/>
    <w:lvl w:ilvl="0">
      <w:start w:val="6"/>
      <w:numFmt w:val="chineseCounting"/>
      <w:suff w:val="nothing"/>
      <w:lvlText w:val="%1、"/>
      <w:lvlJc w:val="left"/>
      <w:rPr>
        <w:rFonts w:hint="eastAsia"/>
      </w:rPr>
    </w:lvl>
  </w:abstractNum>
  <w:abstractNum w:abstractNumId="1" w15:restartNumberingAfterBreak="0">
    <w:nsid w:val="EE9266F2"/>
    <w:multiLevelType w:val="singleLevel"/>
    <w:tmpl w:val="EE9266F2"/>
    <w:lvl w:ilvl="0">
      <w:start w:val="3"/>
      <w:numFmt w:val="chineseCounting"/>
      <w:suff w:val="nothing"/>
      <w:lvlText w:val="（%1）"/>
      <w:lvlJc w:val="left"/>
      <w:rPr>
        <w:rFonts w:hint="eastAsia"/>
      </w:rPr>
    </w:lvl>
  </w:abstractNum>
  <w:abstractNum w:abstractNumId="2" w15:restartNumberingAfterBreak="0">
    <w:nsid w:val="1A0151BA"/>
    <w:multiLevelType w:val="hybridMultilevel"/>
    <w:tmpl w:val="5010C8E8"/>
    <w:lvl w:ilvl="0" w:tplc="B99AD642">
      <w:start w:val="1"/>
      <w:numFmt w:val="decimal"/>
      <w:lvlText w:val="（%1）"/>
      <w:lvlJc w:val="left"/>
      <w:pPr>
        <w:ind w:left="1080" w:hanging="72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3" w15:restartNumberingAfterBreak="0">
    <w:nsid w:val="1E060B2D"/>
    <w:multiLevelType w:val="hybridMultilevel"/>
    <w:tmpl w:val="5010C8E8"/>
    <w:lvl w:ilvl="0" w:tplc="B99AD642">
      <w:start w:val="1"/>
      <w:numFmt w:val="decimal"/>
      <w:lvlText w:val="（%1）"/>
      <w:lvlJc w:val="left"/>
      <w:pPr>
        <w:ind w:left="1080" w:hanging="72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4" w15:restartNumberingAfterBreak="0">
    <w:nsid w:val="21C0024C"/>
    <w:multiLevelType w:val="hybridMultilevel"/>
    <w:tmpl w:val="74A67B20"/>
    <w:lvl w:ilvl="0" w:tplc="CAE06AD8">
      <w:start w:val="1"/>
      <w:numFmt w:val="decimal"/>
      <w:lvlText w:val="(%1)"/>
      <w:lvlJc w:val="left"/>
      <w:pPr>
        <w:ind w:left="360" w:hanging="360"/>
      </w:pPr>
      <w:rPr>
        <w:rFonts w:hint="default"/>
        <w:sz w:val="24"/>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5AAE0912"/>
    <w:multiLevelType w:val="hybridMultilevel"/>
    <w:tmpl w:val="5010C8E8"/>
    <w:lvl w:ilvl="0" w:tplc="B99AD642">
      <w:start w:val="1"/>
      <w:numFmt w:val="decimal"/>
      <w:lvlText w:val="（%1）"/>
      <w:lvlJc w:val="left"/>
      <w:pPr>
        <w:ind w:left="1080" w:hanging="72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6" w15:restartNumberingAfterBreak="0">
    <w:nsid w:val="64305F20"/>
    <w:multiLevelType w:val="hybridMultilevel"/>
    <w:tmpl w:val="87A41AA6"/>
    <w:lvl w:ilvl="0" w:tplc="DB1C44D8">
      <w:start w:val="1"/>
      <w:numFmt w:val="decimal"/>
      <w:lvlText w:val="(%1)"/>
      <w:lvlJc w:val="left"/>
      <w:pPr>
        <w:ind w:left="504" w:hanging="504"/>
      </w:pPr>
      <w:rPr>
        <w:rFonts w:ascii="Calibri" w:hAnsi="Calibri"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num>
  <w:num w:numId="2">
    <w:abstractNumId w:val="1"/>
  </w:num>
  <w:num w:numId="3">
    <w:abstractNumId w:val="4"/>
  </w:num>
  <w:num w:numId="4">
    <w:abstractNumId w:val="2"/>
  </w:num>
  <w:num w:numId="5">
    <w:abstractNumId w:val="3"/>
  </w:num>
  <w:num w:numId="6">
    <w:abstractNumId w:val="5"/>
  </w:num>
  <w:num w:numId="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noLineBreaksAfter w:lang="zh-CN" w:val="$([{£¥·‘“〈《「『【〔〖〝﹙﹛﹝＄（．［｛￡￥"/>
  <w:noLineBreaksBefore w:lang="zh-CN" w:val="!%),.:;&gt;?]}¢¨°·ˇˉ―‖’”…‰′″›℃∶、。〃〉》」』】〕〗〞︶︺︾﹀﹄﹚﹜﹞！＂％＇），．：；？］｀｜｝～￠"/>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A0333"/>
    <w:rsid w:val="00011613"/>
    <w:rsid w:val="00026B38"/>
    <w:rsid w:val="00077E2F"/>
    <w:rsid w:val="00096FD1"/>
    <w:rsid w:val="000A10AA"/>
    <w:rsid w:val="000D703F"/>
    <w:rsid w:val="0010751E"/>
    <w:rsid w:val="001641BE"/>
    <w:rsid w:val="00166ADC"/>
    <w:rsid w:val="00167463"/>
    <w:rsid w:val="001B1DEC"/>
    <w:rsid w:val="001C067C"/>
    <w:rsid w:val="001C1555"/>
    <w:rsid w:val="001C4183"/>
    <w:rsid w:val="001D133D"/>
    <w:rsid w:val="001F6E3C"/>
    <w:rsid w:val="0022143D"/>
    <w:rsid w:val="002414DE"/>
    <w:rsid w:val="00252EE5"/>
    <w:rsid w:val="00255682"/>
    <w:rsid w:val="0026361E"/>
    <w:rsid w:val="0027228A"/>
    <w:rsid w:val="0028176C"/>
    <w:rsid w:val="0028326C"/>
    <w:rsid w:val="00296C3A"/>
    <w:rsid w:val="0029731D"/>
    <w:rsid w:val="002C6A55"/>
    <w:rsid w:val="002D472F"/>
    <w:rsid w:val="002E7A25"/>
    <w:rsid w:val="00322527"/>
    <w:rsid w:val="00341204"/>
    <w:rsid w:val="003857DC"/>
    <w:rsid w:val="003E3DFB"/>
    <w:rsid w:val="003E6784"/>
    <w:rsid w:val="003F129E"/>
    <w:rsid w:val="003F5F7C"/>
    <w:rsid w:val="003F7EFF"/>
    <w:rsid w:val="004317BC"/>
    <w:rsid w:val="00451285"/>
    <w:rsid w:val="004706E7"/>
    <w:rsid w:val="00493C21"/>
    <w:rsid w:val="004B4C81"/>
    <w:rsid w:val="004C603E"/>
    <w:rsid w:val="004D3398"/>
    <w:rsid w:val="004D52FB"/>
    <w:rsid w:val="004E6EB5"/>
    <w:rsid w:val="005451DC"/>
    <w:rsid w:val="00552B0E"/>
    <w:rsid w:val="00561D18"/>
    <w:rsid w:val="005A0333"/>
    <w:rsid w:val="005D1CCA"/>
    <w:rsid w:val="006243C7"/>
    <w:rsid w:val="006356D2"/>
    <w:rsid w:val="006626A1"/>
    <w:rsid w:val="00663CCC"/>
    <w:rsid w:val="00691D9C"/>
    <w:rsid w:val="00697C33"/>
    <w:rsid w:val="006E1E80"/>
    <w:rsid w:val="007013E4"/>
    <w:rsid w:val="00746783"/>
    <w:rsid w:val="00763C8C"/>
    <w:rsid w:val="00774B84"/>
    <w:rsid w:val="00782AFC"/>
    <w:rsid w:val="007D4A11"/>
    <w:rsid w:val="007D7F7B"/>
    <w:rsid w:val="0080650A"/>
    <w:rsid w:val="00835F62"/>
    <w:rsid w:val="00854485"/>
    <w:rsid w:val="008570A5"/>
    <w:rsid w:val="0089381F"/>
    <w:rsid w:val="008A1DE9"/>
    <w:rsid w:val="008D1C4C"/>
    <w:rsid w:val="008E3F17"/>
    <w:rsid w:val="009B29A5"/>
    <w:rsid w:val="00A02AE8"/>
    <w:rsid w:val="00A640EC"/>
    <w:rsid w:val="00A74695"/>
    <w:rsid w:val="00A93155"/>
    <w:rsid w:val="00A95F2F"/>
    <w:rsid w:val="00AB7878"/>
    <w:rsid w:val="00AD55E4"/>
    <w:rsid w:val="00AE2B6F"/>
    <w:rsid w:val="00B12514"/>
    <w:rsid w:val="00B212D1"/>
    <w:rsid w:val="00B56164"/>
    <w:rsid w:val="00BC783C"/>
    <w:rsid w:val="00BF5ACE"/>
    <w:rsid w:val="00C22863"/>
    <w:rsid w:val="00C61F37"/>
    <w:rsid w:val="00C667A9"/>
    <w:rsid w:val="00C82FDD"/>
    <w:rsid w:val="00CE19C5"/>
    <w:rsid w:val="00CE2794"/>
    <w:rsid w:val="00CE5523"/>
    <w:rsid w:val="00CF0BF5"/>
    <w:rsid w:val="00D24309"/>
    <w:rsid w:val="00D57535"/>
    <w:rsid w:val="00D76693"/>
    <w:rsid w:val="00DA4156"/>
    <w:rsid w:val="00DB3F81"/>
    <w:rsid w:val="00DC5DFD"/>
    <w:rsid w:val="00DD2DEC"/>
    <w:rsid w:val="00E33D3D"/>
    <w:rsid w:val="00E50BD5"/>
    <w:rsid w:val="00EB24C6"/>
    <w:rsid w:val="00EB4304"/>
    <w:rsid w:val="00EB59A7"/>
    <w:rsid w:val="00EE51D9"/>
    <w:rsid w:val="00F05FDA"/>
    <w:rsid w:val="00F1407B"/>
    <w:rsid w:val="00F3007B"/>
    <w:rsid w:val="00F502A7"/>
    <w:rsid w:val="00F944FB"/>
    <w:rsid w:val="00FE573A"/>
    <w:rsid w:val="0734727D"/>
    <w:rsid w:val="0B0E5DCD"/>
    <w:rsid w:val="0D701E49"/>
    <w:rsid w:val="122F0173"/>
    <w:rsid w:val="25CC7946"/>
    <w:rsid w:val="2E1E5FFF"/>
    <w:rsid w:val="36B37EA1"/>
    <w:rsid w:val="3AFC0737"/>
    <w:rsid w:val="3F224038"/>
    <w:rsid w:val="41A2440D"/>
    <w:rsid w:val="61FF4E06"/>
    <w:rsid w:val="66064AC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fillcolor="white">
      <v:fill color="white"/>
    </o:shapedefaults>
    <o:shapelayout v:ext="edit">
      <o:idmap v:ext="edit" data="1"/>
    </o:shapelayout>
  </w:shapeDefaults>
  <w:decimalSymbol w:val="."/>
  <w:listSeparator w:val=","/>
  <w14:docId w14:val="1E3B7BB7"/>
  <w15:docId w15:val="{800996C2-499E-41AE-A71E-E5117D14345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locked="1"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iPriority="0" w:unhideWhenUsed="1"/>
    <w:lsdException w:name="footnote text" w:semiHidden="1" w:unhideWhenUsed="1"/>
    <w:lsdException w:name="annotation text" w:semiHidden="1" w:unhideWhenUsed="1"/>
    <w:lsdException w:name="header" w:qFormat="1"/>
    <w:lsdException w:name="footer" w:qFormat="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rFonts w:ascii="Calibri" w:hAnsi="Calibri"/>
      <w:kern w:val="2"/>
      <w:sz w:val="21"/>
      <w:szCs w:val="22"/>
    </w:rPr>
  </w:style>
  <w:style w:type="paragraph" w:styleId="1">
    <w:name w:val="heading 1"/>
    <w:basedOn w:val="a"/>
    <w:next w:val="a"/>
    <w:link w:val="10"/>
    <w:uiPriority w:val="99"/>
    <w:qFormat/>
    <w:locked/>
    <w:pPr>
      <w:keepNext/>
      <w:keepLines/>
      <w:widowControl/>
      <w:adjustRightInd w:val="0"/>
      <w:snapToGrid w:val="0"/>
      <w:spacing w:before="340" w:after="330" w:line="578" w:lineRule="auto"/>
      <w:jc w:val="left"/>
      <w:outlineLvl w:val="0"/>
    </w:pPr>
    <w:rPr>
      <w:rFonts w:ascii="Tahoma" w:eastAsia="微软雅黑" w:hAnsi="Tahoma"/>
      <w:b/>
      <w:bCs/>
      <w:kern w:val="44"/>
      <w:sz w:val="44"/>
      <w:szCs w:val="4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uiPriority w:val="99"/>
    <w:qFormat/>
    <w:pPr>
      <w:tabs>
        <w:tab w:val="center" w:pos="4153"/>
        <w:tab w:val="right" w:pos="8306"/>
      </w:tabs>
      <w:snapToGrid w:val="0"/>
      <w:jc w:val="left"/>
    </w:pPr>
    <w:rPr>
      <w:sz w:val="18"/>
      <w:szCs w:val="18"/>
    </w:rPr>
  </w:style>
  <w:style w:type="paragraph" w:styleId="a5">
    <w:name w:val="header"/>
    <w:basedOn w:val="a"/>
    <w:link w:val="a6"/>
    <w:uiPriority w:val="99"/>
    <w:qFormat/>
    <w:pPr>
      <w:pBdr>
        <w:bottom w:val="single" w:sz="6" w:space="1" w:color="auto"/>
      </w:pBdr>
      <w:tabs>
        <w:tab w:val="center" w:pos="4153"/>
        <w:tab w:val="right" w:pos="8306"/>
      </w:tabs>
      <w:snapToGrid w:val="0"/>
      <w:jc w:val="center"/>
    </w:pPr>
    <w:rPr>
      <w:sz w:val="18"/>
      <w:szCs w:val="18"/>
    </w:rPr>
  </w:style>
  <w:style w:type="table" w:styleId="a7">
    <w:name w:val="Table Grid"/>
    <w:basedOn w:val="a1"/>
    <w:uiPriority w:val="9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标题 1 字符"/>
    <w:link w:val="1"/>
    <w:uiPriority w:val="9"/>
    <w:qFormat/>
    <w:rPr>
      <w:b/>
      <w:bCs/>
      <w:kern w:val="44"/>
      <w:sz w:val="44"/>
      <w:szCs w:val="44"/>
    </w:rPr>
  </w:style>
  <w:style w:type="character" w:customStyle="1" w:styleId="a6">
    <w:name w:val="页眉 字符"/>
    <w:link w:val="a5"/>
    <w:uiPriority w:val="99"/>
    <w:locked/>
    <w:rPr>
      <w:rFonts w:cs="Times New Roman"/>
      <w:sz w:val="18"/>
      <w:szCs w:val="18"/>
    </w:rPr>
  </w:style>
  <w:style w:type="character" w:customStyle="1" w:styleId="a4">
    <w:name w:val="页脚 字符"/>
    <w:link w:val="a3"/>
    <w:uiPriority w:val="99"/>
    <w:locked/>
    <w:rPr>
      <w:rFonts w:cs="Times New Roman"/>
      <w:sz w:val="18"/>
      <w:szCs w:val="18"/>
    </w:rPr>
  </w:style>
  <w:style w:type="paragraph" w:styleId="a8">
    <w:name w:val="List Paragraph"/>
    <w:basedOn w:val="a"/>
    <w:uiPriority w:val="99"/>
    <w:qFormat/>
    <w:pPr>
      <w:ind w:firstLineChars="200" w:firstLine="420"/>
    </w:pPr>
  </w:style>
  <w:style w:type="paragraph" w:customStyle="1" w:styleId="CharChar1CharCharCharCharCharCharCharChar">
    <w:name w:val="Char Char1 Char Char Char Char Char Char Char Char"/>
    <w:basedOn w:val="a"/>
    <w:uiPriority w:val="99"/>
    <w:pPr>
      <w:widowControl/>
      <w:spacing w:after="160" w:line="240" w:lineRule="exact"/>
      <w:jc w:val="left"/>
    </w:pPr>
    <w:rPr>
      <w:rFonts w:ascii="Verdana" w:hAnsi="Verdana"/>
      <w:kern w:val="0"/>
      <w:sz w:val="20"/>
      <w:szCs w:val="20"/>
      <w:lang w:eastAsia="en-US"/>
    </w:rPr>
  </w:style>
  <w:style w:type="paragraph" w:customStyle="1" w:styleId="CharChar5">
    <w:name w:val="Char Char5"/>
    <w:basedOn w:val="a"/>
    <w:pPr>
      <w:widowControl/>
      <w:spacing w:after="160" w:line="240" w:lineRule="exact"/>
      <w:jc w:val="left"/>
    </w:pPr>
    <w:rPr>
      <w:rFonts w:ascii="Verdana" w:hAnsi="Verdana"/>
      <w:kern w:val="0"/>
      <w:sz w:val="20"/>
      <w:szCs w:val="20"/>
      <w:lang w:eastAsia="en-US"/>
    </w:rPr>
  </w:style>
  <w:style w:type="paragraph" w:customStyle="1" w:styleId="01">
    <w:name w:val="正文01"/>
    <w:basedOn w:val="a"/>
    <w:qFormat/>
    <w:pPr>
      <w:spacing w:line="300" w:lineRule="auto"/>
      <w:ind w:firstLineChars="200" w:firstLine="482"/>
      <w:jc w:val="left"/>
    </w:pPr>
    <w:rPr>
      <w:rFonts w:ascii="宋体" w:hAnsi="宋体" w:cs="Courier New"/>
      <w:bCs/>
      <w:sz w:val="24"/>
    </w:rPr>
  </w:style>
  <w:style w:type="paragraph" w:customStyle="1" w:styleId="a9">
    <w:name w:val="列出段落"/>
    <w:basedOn w:val="a"/>
    <w:uiPriority w:val="34"/>
    <w:qFormat/>
    <w:pPr>
      <w:ind w:firstLineChars="200" w:firstLine="420"/>
    </w:pPr>
  </w:style>
  <w:style w:type="paragraph" w:styleId="aa">
    <w:name w:val="Normal Indent"/>
    <w:basedOn w:val="a"/>
    <w:semiHidden/>
    <w:rsid w:val="003E3DFB"/>
    <w:pPr>
      <w:ind w:firstLine="420"/>
    </w:pPr>
    <w:rPr>
      <w:rFonts w:ascii="Times New Roman" w:hAnsi="Times New Roman"/>
      <w:sz w:val="24"/>
      <w:szCs w:val="20"/>
    </w:rPr>
  </w:style>
  <w:style w:type="paragraph" w:styleId="ab">
    <w:name w:val="Date"/>
    <w:basedOn w:val="a"/>
    <w:next w:val="a"/>
    <w:link w:val="ac"/>
    <w:semiHidden/>
    <w:rsid w:val="006356D2"/>
    <w:pPr>
      <w:widowControl/>
      <w:jc w:val="left"/>
    </w:pPr>
    <w:rPr>
      <w:rFonts w:ascii="Times New Roman" w:hAnsi="Times New Roman"/>
      <w:szCs w:val="24"/>
    </w:rPr>
  </w:style>
  <w:style w:type="character" w:customStyle="1" w:styleId="ac">
    <w:name w:val="日期 字符"/>
    <w:basedOn w:val="a0"/>
    <w:link w:val="ab"/>
    <w:semiHidden/>
    <w:rsid w:val="006356D2"/>
    <w:rPr>
      <w:kern w:val="2"/>
      <w:sz w:val="21"/>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numbering" Target="numbering.xml"/><Relationship Id="rId7" Type="http://schemas.openxmlformats.org/officeDocument/2006/relationships/footnotes" Target="footnotes.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theme" Target="theme/theme1.xml"/><Relationship Id="rId5" Type="http://schemas.openxmlformats.org/officeDocument/2006/relationships/settings" Target="settings.xml"/><Relationship Id="rId1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
    <customSectPr/>
  </customSectProps>
</s:customData>
</file>

<file path=customXml/itemProps1.xml><?xml version="1.0" encoding="utf-8"?>
<ds:datastoreItem xmlns:ds="http://schemas.openxmlformats.org/officeDocument/2006/customXml" ds:itemID="{EE39D4AB-FA19-4789-B222-47492864BD22}">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26</TotalTime>
  <Pages>10</Pages>
  <Words>696</Words>
  <Characters>3973</Characters>
  <Application>Microsoft Office Word</Application>
  <DocSecurity>0</DocSecurity>
  <Lines>33</Lines>
  <Paragraphs>9</Paragraphs>
  <ScaleCrop>false</ScaleCrop>
  <Company>Sky123.Org</Company>
  <LinksUpToDate>false</LinksUpToDate>
  <CharactersWithSpaces>4660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Administrator</dc:creator>
  <cp:lastModifiedBy>吴艳红 吴艳红</cp:lastModifiedBy>
  <cp:revision>47</cp:revision>
  <dcterms:created xsi:type="dcterms:W3CDTF">2021-05-06T02:40:00Z</dcterms:created>
  <dcterms:modified xsi:type="dcterms:W3CDTF">2021-05-07T02:14:00Z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2052-11.1.0.10314</vt:lpwstr>
  </property>
</Properties>
</file>